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27321" w14:textId="77777777" w:rsidR="00434D27" w:rsidRDefault="00434D27" w:rsidP="00434D27">
      <w:pPr>
        <w:jc w:val="center"/>
        <w:rPr>
          <w:rFonts w:ascii="Arial" w:hAnsi="Arial"/>
          <w:b/>
          <w:sz w:val="40"/>
          <w:szCs w:val="40"/>
        </w:rPr>
      </w:pPr>
    </w:p>
    <w:p w14:paraId="41376C2A" w14:textId="77777777" w:rsidR="00434D27" w:rsidRDefault="00434D27" w:rsidP="00434D27">
      <w:pPr>
        <w:jc w:val="center"/>
        <w:rPr>
          <w:rFonts w:ascii="Arial" w:hAnsi="Arial"/>
          <w:b/>
          <w:sz w:val="40"/>
          <w:szCs w:val="40"/>
        </w:rPr>
      </w:pPr>
    </w:p>
    <w:p w14:paraId="063D636C" w14:textId="77777777" w:rsidR="00434D27" w:rsidRDefault="00434D27" w:rsidP="00434D27">
      <w:pPr>
        <w:jc w:val="center"/>
        <w:rPr>
          <w:rFonts w:ascii="Arial" w:hAnsi="Arial"/>
          <w:b/>
          <w:sz w:val="40"/>
          <w:szCs w:val="40"/>
        </w:rPr>
      </w:pPr>
    </w:p>
    <w:p w14:paraId="7C1BE9BE" w14:textId="77777777" w:rsidR="00434D27" w:rsidRDefault="00434D27" w:rsidP="00434D27">
      <w:pPr>
        <w:jc w:val="center"/>
        <w:rPr>
          <w:rFonts w:ascii="Arial" w:hAnsi="Arial"/>
          <w:b/>
          <w:sz w:val="40"/>
          <w:szCs w:val="40"/>
        </w:rPr>
      </w:pPr>
    </w:p>
    <w:p w14:paraId="55E3111D" w14:textId="77777777" w:rsidR="001C4774" w:rsidRDefault="00434D27" w:rsidP="00434D27">
      <w:pPr>
        <w:jc w:val="center"/>
        <w:rPr>
          <w:rFonts w:ascii="Arial" w:hAnsi="Arial"/>
          <w:b/>
          <w:sz w:val="40"/>
          <w:szCs w:val="40"/>
        </w:rPr>
      </w:pPr>
      <w:r w:rsidRPr="00434D27">
        <w:rPr>
          <w:rFonts w:ascii="Arial" w:hAnsi="Arial"/>
          <w:b/>
          <w:sz w:val="40"/>
          <w:szCs w:val="40"/>
        </w:rPr>
        <w:t>ISTITUZIONE E FUNZIONAMENTO</w:t>
      </w:r>
    </w:p>
    <w:p w14:paraId="03145F61" w14:textId="77777777" w:rsidR="00434D27" w:rsidRPr="00434D27" w:rsidRDefault="00434D27" w:rsidP="00434D27">
      <w:pPr>
        <w:jc w:val="center"/>
        <w:rPr>
          <w:rFonts w:ascii="Arial" w:hAnsi="Arial"/>
          <w:b/>
          <w:sz w:val="40"/>
          <w:szCs w:val="40"/>
        </w:rPr>
      </w:pPr>
    </w:p>
    <w:p w14:paraId="3F9BB78C" w14:textId="77777777" w:rsidR="00434D27" w:rsidRDefault="00434D27" w:rsidP="00434D27">
      <w:pPr>
        <w:jc w:val="center"/>
        <w:rPr>
          <w:rFonts w:ascii="Arial" w:hAnsi="Arial"/>
          <w:b/>
          <w:sz w:val="40"/>
          <w:szCs w:val="40"/>
        </w:rPr>
      </w:pPr>
      <w:r w:rsidRPr="00434D27">
        <w:rPr>
          <w:rFonts w:ascii="Arial" w:hAnsi="Arial"/>
          <w:b/>
          <w:sz w:val="40"/>
          <w:szCs w:val="40"/>
        </w:rPr>
        <w:t>DELLE</w:t>
      </w:r>
    </w:p>
    <w:p w14:paraId="53DD4F40" w14:textId="77777777" w:rsidR="00434D27" w:rsidRPr="00434D27" w:rsidRDefault="00434D27" w:rsidP="00434D27">
      <w:pPr>
        <w:jc w:val="center"/>
        <w:rPr>
          <w:rFonts w:ascii="Arial" w:hAnsi="Arial"/>
          <w:b/>
          <w:sz w:val="40"/>
          <w:szCs w:val="40"/>
        </w:rPr>
      </w:pPr>
    </w:p>
    <w:p w14:paraId="6C362F7A" w14:textId="77777777" w:rsidR="00434D27" w:rsidRDefault="00434D27" w:rsidP="00434D27">
      <w:pPr>
        <w:jc w:val="center"/>
        <w:rPr>
          <w:rFonts w:ascii="Arial" w:hAnsi="Arial"/>
          <w:b/>
          <w:sz w:val="40"/>
          <w:szCs w:val="40"/>
        </w:rPr>
      </w:pPr>
      <w:r w:rsidRPr="00434D27">
        <w:rPr>
          <w:rFonts w:ascii="Arial" w:hAnsi="Arial"/>
          <w:b/>
          <w:sz w:val="40"/>
          <w:szCs w:val="40"/>
        </w:rPr>
        <w:t>CONSULTE DI ZONA</w:t>
      </w:r>
    </w:p>
    <w:p w14:paraId="75C8445E" w14:textId="77777777" w:rsidR="00434D27" w:rsidRDefault="00434D27" w:rsidP="00434D27">
      <w:pPr>
        <w:jc w:val="both"/>
        <w:rPr>
          <w:rFonts w:ascii="Arial" w:hAnsi="Arial"/>
        </w:rPr>
        <w:sectPr w:rsidR="00434D27" w:rsidSect="00F41E6F">
          <w:pgSz w:w="11900" w:h="16840"/>
          <w:pgMar w:top="1417" w:right="1134" w:bottom="1134" w:left="1134" w:header="708" w:footer="708" w:gutter="0"/>
          <w:cols w:space="708"/>
          <w:docGrid w:linePitch="360"/>
        </w:sectPr>
      </w:pPr>
    </w:p>
    <w:p w14:paraId="1EF3BD77" w14:textId="77777777" w:rsidR="00434D27" w:rsidRDefault="00434D27" w:rsidP="00434D27">
      <w:pPr>
        <w:jc w:val="center"/>
        <w:rPr>
          <w:rFonts w:ascii="Arial" w:hAnsi="Arial"/>
          <w:b/>
          <w:sz w:val="32"/>
          <w:szCs w:val="32"/>
        </w:rPr>
      </w:pPr>
      <w:r w:rsidRPr="00434D27">
        <w:rPr>
          <w:rFonts w:ascii="Arial" w:hAnsi="Arial"/>
          <w:b/>
          <w:sz w:val="32"/>
          <w:szCs w:val="32"/>
        </w:rPr>
        <w:lastRenderedPageBreak/>
        <w:t>INDICE</w:t>
      </w:r>
    </w:p>
    <w:p w14:paraId="78A7912D" w14:textId="77777777" w:rsidR="000C1BD8" w:rsidRPr="00434D27" w:rsidRDefault="000C1BD8" w:rsidP="00434D27">
      <w:pPr>
        <w:jc w:val="center"/>
        <w:rPr>
          <w:rFonts w:ascii="Arial" w:hAnsi="Arial"/>
          <w:b/>
          <w:sz w:val="32"/>
          <w:szCs w:val="32"/>
        </w:rPr>
      </w:pPr>
    </w:p>
    <w:p w14:paraId="07B846B1" w14:textId="77777777" w:rsidR="00434D27" w:rsidRDefault="00434D27" w:rsidP="00434D27">
      <w:pPr>
        <w:jc w:val="both"/>
        <w:rPr>
          <w:rFonts w:ascii="Arial" w:hAnsi="Arial"/>
        </w:rPr>
      </w:pPr>
    </w:p>
    <w:p w14:paraId="764D0FB4" w14:textId="7E8E49CF" w:rsidR="00525BC5" w:rsidRDefault="00D650DE" w:rsidP="000C1BD8">
      <w:pPr>
        <w:spacing w:line="360" w:lineRule="auto"/>
        <w:jc w:val="both"/>
        <w:rPr>
          <w:rFonts w:ascii="Arial" w:hAnsi="Arial"/>
          <w:b/>
          <w:sz w:val="28"/>
          <w:szCs w:val="28"/>
        </w:rPr>
      </w:pPr>
      <w:r w:rsidRPr="00D650DE">
        <w:rPr>
          <w:rFonts w:ascii="Arial" w:hAnsi="Arial"/>
          <w:b/>
          <w:sz w:val="28"/>
          <w:szCs w:val="28"/>
        </w:rPr>
        <w:t xml:space="preserve">Art. 1 </w:t>
      </w:r>
      <w:r>
        <w:rPr>
          <w:rFonts w:ascii="Arial" w:hAnsi="Arial"/>
          <w:b/>
          <w:sz w:val="28"/>
          <w:szCs w:val="28"/>
        </w:rPr>
        <w:t>– Finalità</w:t>
      </w:r>
    </w:p>
    <w:p w14:paraId="4E1DF95A" w14:textId="21018FB4" w:rsidR="00D650DE" w:rsidRDefault="00D650DE" w:rsidP="000C1BD8">
      <w:pPr>
        <w:spacing w:line="360" w:lineRule="auto"/>
        <w:jc w:val="both"/>
        <w:rPr>
          <w:rFonts w:ascii="Arial" w:hAnsi="Arial"/>
          <w:b/>
          <w:sz w:val="28"/>
          <w:szCs w:val="28"/>
        </w:rPr>
      </w:pPr>
      <w:r>
        <w:rPr>
          <w:rFonts w:ascii="Arial" w:hAnsi="Arial"/>
          <w:b/>
          <w:sz w:val="28"/>
          <w:szCs w:val="28"/>
        </w:rPr>
        <w:t>Art. 2 – Divisione del territorio in Consulte di zona</w:t>
      </w:r>
    </w:p>
    <w:p w14:paraId="412AC62D" w14:textId="0C3FC895" w:rsidR="00D650DE" w:rsidRDefault="00D650DE" w:rsidP="000C1BD8">
      <w:pPr>
        <w:spacing w:line="360" w:lineRule="auto"/>
        <w:jc w:val="both"/>
        <w:rPr>
          <w:rFonts w:ascii="Arial" w:hAnsi="Arial"/>
          <w:b/>
          <w:sz w:val="28"/>
          <w:szCs w:val="28"/>
        </w:rPr>
      </w:pPr>
      <w:r>
        <w:rPr>
          <w:rFonts w:ascii="Arial" w:hAnsi="Arial"/>
          <w:b/>
          <w:sz w:val="28"/>
          <w:szCs w:val="28"/>
        </w:rPr>
        <w:t xml:space="preserve">Art. 3 – </w:t>
      </w:r>
      <w:proofErr w:type="gramStart"/>
      <w:r>
        <w:rPr>
          <w:rFonts w:ascii="Arial" w:hAnsi="Arial"/>
          <w:b/>
          <w:sz w:val="28"/>
          <w:szCs w:val="28"/>
        </w:rPr>
        <w:t>Revisione</w:t>
      </w:r>
      <w:proofErr w:type="gramEnd"/>
      <w:r>
        <w:rPr>
          <w:rFonts w:ascii="Arial" w:hAnsi="Arial"/>
          <w:b/>
          <w:sz w:val="28"/>
          <w:szCs w:val="28"/>
        </w:rPr>
        <w:t xml:space="preserve"> della divisione del territorio</w:t>
      </w:r>
    </w:p>
    <w:p w14:paraId="283B768D" w14:textId="78152BE8" w:rsidR="00D650DE" w:rsidRDefault="00D650DE" w:rsidP="000C1BD8">
      <w:pPr>
        <w:spacing w:line="360" w:lineRule="auto"/>
        <w:jc w:val="both"/>
        <w:rPr>
          <w:rFonts w:ascii="Arial" w:hAnsi="Arial"/>
          <w:b/>
          <w:sz w:val="28"/>
          <w:szCs w:val="28"/>
        </w:rPr>
      </w:pPr>
      <w:r>
        <w:rPr>
          <w:rFonts w:ascii="Arial" w:hAnsi="Arial"/>
          <w:b/>
          <w:sz w:val="28"/>
          <w:szCs w:val="28"/>
        </w:rPr>
        <w:t>Art. 4 – Composizione, nomina e requisiti</w:t>
      </w:r>
    </w:p>
    <w:p w14:paraId="25B050B6" w14:textId="68DA15A1" w:rsidR="00D650DE" w:rsidRDefault="00D650DE" w:rsidP="000C1BD8">
      <w:pPr>
        <w:spacing w:line="360" w:lineRule="auto"/>
        <w:jc w:val="both"/>
        <w:rPr>
          <w:rFonts w:ascii="Arial" w:hAnsi="Arial"/>
          <w:b/>
          <w:sz w:val="28"/>
          <w:szCs w:val="28"/>
        </w:rPr>
      </w:pPr>
      <w:r>
        <w:rPr>
          <w:rFonts w:ascii="Arial" w:hAnsi="Arial"/>
          <w:b/>
          <w:sz w:val="28"/>
          <w:szCs w:val="28"/>
        </w:rPr>
        <w:t>Art. 5 – Durata delle Consulte di zona</w:t>
      </w:r>
    </w:p>
    <w:p w14:paraId="117CBEFF" w14:textId="51CCF5ED" w:rsidR="00D650DE" w:rsidRDefault="00D650DE" w:rsidP="000C1BD8">
      <w:pPr>
        <w:spacing w:line="360" w:lineRule="auto"/>
        <w:jc w:val="both"/>
        <w:rPr>
          <w:rFonts w:ascii="Arial" w:hAnsi="Arial"/>
          <w:b/>
          <w:sz w:val="28"/>
          <w:szCs w:val="28"/>
        </w:rPr>
      </w:pPr>
      <w:r>
        <w:rPr>
          <w:rFonts w:ascii="Arial" w:hAnsi="Arial"/>
          <w:b/>
          <w:sz w:val="28"/>
          <w:szCs w:val="28"/>
        </w:rPr>
        <w:t>Art. 6 – Organi delle Consulte di zona</w:t>
      </w:r>
    </w:p>
    <w:p w14:paraId="72DE3610" w14:textId="5980EABE" w:rsidR="00D650DE" w:rsidRDefault="00D650DE" w:rsidP="000C1BD8">
      <w:pPr>
        <w:spacing w:line="360" w:lineRule="auto"/>
        <w:jc w:val="both"/>
        <w:rPr>
          <w:rFonts w:ascii="Arial" w:hAnsi="Arial"/>
          <w:b/>
          <w:sz w:val="28"/>
          <w:szCs w:val="28"/>
        </w:rPr>
      </w:pPr>
      <w:r>
        <w:rPr>
          <w:rFonts w:ascii="Arial" w:hAnsi="Arial"/>
          <w:b/>
          <w:sz w:val="28"/>
          <w:szCs w:val="28"/>
        </w:rPr>
        <w:t xml:space="preserve">Art. 7 </w:t>
      </w:r>
      <w:r w:rsidR="000C1BD8">
        <w:rPr>
          <w:rFonts w:ascii="Arial" w:hAnsi="Arial"/>
          <w:b/>
          <w:sz w:val="28"/>
          <w:szCs w:val="28"/>
        </w:rPr>
        <w:t>–</w:t>
      </w:r>
      <w:r>
        <w:rPr>
          <w:rFonts w:ascii="Arial" w:hAnsi="Arial"/>
          <w:b/>
          <w:sz w:val="28"/>
          <w:szCs w:val="28"/>
        </w:rPr>
        <w:t xml:space="preserve"> </w:t>
      </w:r>
      <w:r w:rsidR="000C1BD8">
        <w:rPr>
          <w:rFonts w:ascii="Arial" w:hAnsi="Arial"/>
          <w:b/>
          <w:sz w:val="28"/>
          <w:szCs w:val="28"/>
        </w:rPr>
        <w:t>Presidente, Vicepresidente, Segretario e convocazione</w:t>
      </w:r>
    </w:p>
    <w:p w14:paraId="293B0D7B" w14:textId="6807375C" w:rsidR="000C1BD8" w:rsidRDefault="000C1BD8" w:rsidP="000C1BD8">
      <w:pPr>
        <w:spacing w:line="360" w:lineRule="auto"/>
        <w:jc w:val="both"/>
        <w:rPr>
          <w:rFonts w:ascii="Arial" w:hAnsi="Arial"/>
          <w:b/>
          <w:sz w:val="28"/>
          <w:szCs w:val="28"/>
        </w:rPr>
      </w:pPr>
      <w:r>
        <w:rPr>
          <w:rFonts w:ascii="Arial" w:hAnsi="Arial"/>
          <w:b/>
          <w:sz w:val="28"/>
          <w:szCs w:val="28"/>
        </w:rPr>
        <w:t>Art. 8 – Sedute e verbali</w:t>
      </w:r>
    </w:p>
    <w:p w14:paraId="05A6B8AB" w14:textId="1EED9317" w:rsidR="000C1BD8" w:rsidRDefault="000C1BD8" w:rsidP="000C1BD8">
      <w:pPr>
        <w:spacing w:line="360" w:lineRule="auto"/>
        <w:jc w:val="both"/>
        <w:rPr>
          <w:rFonts w:ascii="Arial" w:hAnsi="Arial"/>
          <w:b/>
          <w:sz w:val="28"/>
          <w:szCs w:val="28"/>
        </w:rPr>
      </w:pPr>
      <w:r>
        <w:rPr>
          <w:rFonts w:ascii="Arial" w:hAnsi="Arial"/>
          <w:b/>
          <w:sz w:val="28"/>
          <w:szCs w:val="28"/>
        </w:rPr>
        <w:t>Art. 9 – Compiti e poteri delle Consulte di zona</w:t>
      </w:r>
    </w:p>
    <w:p w14:paraId="7FA603D2" w14:textId="53CD15E2" w:rsidR="000C1BD8" w:rsidRDefault="000C1BD8" w:rsidP="000C1BD8">
      <w:pPr>
        <w:spacing w:line="360" w:lineRule="auto"/>
        <w:jc w:val="both"/>
        <w:rPr>
          <w:rFonts w:ascii="Arial" w:hAnsi="Arial"/>
          <w:b/>
          <w:sz w:val="28"/>
          <w:szCs w:val="28"/>
        </w:rPr>
      </w:pPr>
      <w:r>
        <w:rPr>
          <w:rFonts w:ascii="Arial" w:hAnsi="Arial"/>
          <w:b/>
          <w:sz w:val="28"/>
          <w:szCs w:val="28"/>
        </w:rPr>
        <w:t>Art. 10 – Entrate in vigore</w:t>
      </w:r>
    </w:p>
    <w:p w14:paraId="2DBA0135" w14:textId="1A4D035F" w:rsidR="000C1BD8" w:rsidRDefault="000C1BD8" w:rsidP="000C1BD8">
      <w:pPr>
        <w:spacing w:line="360" w:lineRule="auto"/>
        <w:jc w:val="both"/>
        <w:rPr>
          <w:rFonts w:ascii="Arial" w:hAnsi="Arial"/>
          <w:b/>
          <w:sz w:val="28"/>
          <w:szCs w:val="28"/>
        </w:rPr>
      </w:pPr>
      <w:r>
        <w:rPr>
          <w:rFonts w:ascii="Arial" w:hAnsi="Arial"/>
          <w:b/>
          <w:sz w:val="28"/>
          <w:szCs w:val="28"/>
        </w:rPr>
        <w:t>Art. 11 – Diffusione</w:t>
      </w:r>
    </w:p>
    <w:p w14:paraId="7DCD71D0" w14:textId="77777777" w:rsidR="000C1BD8" w:rsidRPr="00D650DE" w:rsidRDefault="000C1BD8" w:rsidP="00434D27">
      <w:pPr>
        <w:jc w:val="both"/>
        <w:rPr>
          <w:rFonts w:ascii="Arial" w:hAnsi="Arial"/>
          <w:b/>
          <w:sz w:val="28"/>
          <w:szCs w:val="28"/>
        </w:rPr>
      </w:pPr>
    </w:p>
    <w:p w14:paraId="0A6FE975" w14:textId="77777777" w:rsidR="00525BC5" w:rsidRDefault="00525BC5" w:rsidP="00434D27">
      <w:pPr>
        <w:jc w:val="both"/>
        <w:rPr>
          <w:rFonts w:ascii="Arial" w:hAnsi="Arial"/>
        </w:rPr>
      </w:pPr>
    </w:p>
    <w:p w14:paraId="025BE0FC" w14:textId="77777777" w:rsidR="00525BC5" w:rsidRDefault="00525BC5" w:rsidP="00434D27">
      <w:pPr>
        <w:jc w:val="both"/>
        <w:rPr>
          <w:rFonts w:ascii="Arial" w:hAnsi="Arial"/>
        </w:rPr>
      </w:pPr>
    </w:p>
    <w:p w14:paraId="475680F3" w14:textId="77777777" w:rsidR="00525BC5" w:rsidRDefault="00525BC5" w:rsidP="00434D27">
      <w:pPr>
        <w:jc w:val="both"/>
        <w:rPr>
          <w:rFonts w:ascii="Arial" w:hAnsi="Arial"/>
        </w:rPr>
        <w:sectPr w:rsidR="00525BC5" w:rsidSect="00F41E6F">
          <w:pgSz w:w="11900" w:h="16840"/>
          <w:pgMar w:top="1417" w:right="1134" w:bottom="1134" w:left="1134" w:header="708" w:footer="708" w:gutter="0"/>
          <w:cols w:space="708"/>
          <w:docGrid w:linePitch="360"/>
        </w:sectPr>
      </w:pPr>
    </w:p>
    <w:p w14:paraId="734254E8" w14:textId="77777777" w:rsidR="00434D27" w:rsidRPr="00434D27" w:rsidRDefault="00434D27" w:rsidP="00434D27">
      <w:pPr>
        <w:jc w:val="center"/>
        <w:rPr>
          <w:rFonts w:ascii="Arial" w:hAnsi="Arial"/>
          <w:b/>
        </w:rPr>
      </w:pPr>
      <w:r w:rsidRPr="00434D27">
        <w:rPr>
          <w:rFonts w:ascii="Arial" w:hAnsi="Arial"/>
          <w:b/>
        </w:rPr>
        <w:t>A</w:t>
      </w:r>
      <w:r>
        <w:rPr>
          <w:rFonts w:ascii="Arial" w:hAnsi="Arial"/>
          <w:b/>
        </w:rPr>
        <w:t>RT</w:t>
      </w:r>
      <w:r w:rsidRPr="00434D27">
        <w:rPr>
          <w:rFonts w:ascii="Arial" w:hAnsi="Arial"/>
          <w:b/>
        </w:rPr>
        <w:t>. 1</w:t>
      </w:r>
    </w:p>
    <w:p w14:paraId="52C045C9" w14:textId="77777777" w:rsidR="00434D27" w:rsidRPr="00434D27" w:rsidRDefault="00434D27" w:rsidP="00434D27">
      <w:pPr>
        <w:jc w:val="center"/>
        <w:rPr>
          <w:rFonts w:ascii="Arial" w:hAnsi="Arial"/>
          <w:b/>
        </w:rPr>
      </w:pPr>
      <w:r w:rsidRPr="00434D27">
        <w:rPr>
          <w:rFonts w:ascii="Arial" w:hAnsi="Arial"/>
          <w:b/>
        </w:rPr>
        <w:t>(Finalità)</w:t>
      </w:r>
    </w:p>
    <w:p w14:paraId="35421373" w14:textId="77777777" w:rsidR="00434D27" w:rsidRDefault="00434D27" w:rsidP="00434D27">
      <w:pPr>
        <w:jc w:val="both"/>
        <w:rPr>
          <w:rFonts w:ascii="Arial" w:hAnsi="Arial"/>
        </w:rPr>
      </w:pPr>
    </w:p>
    <w:p w14:paraId="42F0FE0A" w14:textId="77777777" w:rsidR="00434D27" w:rsidRDefault="00434D27" w:rsidP="00434D27">
      <w:pPr>
        <w:pStyle w:val="Paragrafoelenco"/>
        <w:numPr>
          <w:ilvl w:val="0"/>
          <w:numId w:val="1"/>
        </w:numPr>
        <w:jc w:val="both"/>
        <w:rPr>
          <w:rFonts w:ascii="Arial" w:hAnsi="Arial"/>
        </w:rPr>
      </w:pPr>
      <w:r w:rsidRPr="00434D27">
        <w:rPr>
          <w:rFonts w:ascii="Arial" w:hAnsi="Arial"/>
        </w:rPr>
        <w:t>Il presente Regolamento ha lo scopo di promuovere, garantire e valorizzare la partecipazione democratica alla vita amministrativa del Comune di Busto Arsizio con l’intento di assicurare ai cittadini e all’Ente gli strumenti più idonei per realizzare un rapporto costante tra com</w:t>
      </w:r>
      <w:r>
        <w:rPr>
          <w:rFonts w:ascii="Arial" w:hAnsi="Arial"/>
        </w:rPr>
        <w:t>unità e rappresentanze elettive.</w:t>
      </w:r>
    </w:p>
    <w:p w14:paraId="324EA89D" w14:textId="77777777" w:rsidR="00434D27" w:rsidRPr="00434D27" w:rsidRDefault="00434D27" w:rsidP="00434D27">
      <w:pPr>
        <w:ind w:left="360"/>
        <w:jc w:val="both"/>
        <w:rPr>
          <w:rFonts w:ascii="Arial" w:hAnsi="Arial"/>
        </w:rPr>
      </w:pPr>
    </w:p>
    <w:p w14:paraId="0EA766DB" w14:textId="77777777" w:rsidR="00434D27" w:rsidRDefault="00434D27" w:rsidP="00434D27">
      <w:pPr>
        <w:pStyle w:val="Paragrafoelenco"/>
        <w:numPr>
          <w:ilvl w:val="0"/>
          <w:numId w:val="1"/>
        </w:numPr>
        <w:jc w:val="both"/>
        <w:rPr>
          <w:rFonts w:ascii="Arial" w:hAnsi="Arial"/>
        </w:rPr>
      </w:pPr>
      <w:proofErr w:type="gramStart"/>
      <w:r>
        <w:rPr>
          <w:rFonts w:ascii="Arial" w:hAnsi="Arial"/>
        </w:rPr>
        <w:t>Vengono</w:t>
      </w:r>
      <w:proofErr w:type="gramEnd"/>
      <w:r>
        <w:rPr>
          <w:rFonts w:ascii="Arial" w:hAnsi="Arial"/>
        </w:rPr>
        <w:t xml:space="preserve"> istituite le Consulte di zona quali articolazioni territoriali aventi natura consultiva composte da cittadini residenti a Busto Arsizio che abbiano compiuto almeno 16 (sedici) anni di età (principio della più ampia rappresentanza giovanile) come meglio specificato negli articoli successivi e cha abbiano presentato regolare candidatura.</w:t>
      </w:r>
    </w:p>
    <w:p w14:paraId="47218E8A" w14:textId="77777777" w:rsidR="00434D27" w:rsidRPr="00434D27" w:rsidRDefault="00434D27" w:rsidP="00434D27">
      <w:pPr>
        <w:jc w:val="both"/>
        <w:rPr>
          <w:rFonts w:ascii="Arial" w:hAnsi="Arial"/>
        </w:rPr>
      </w:pPr>
    </w:p>
    <w:p w14:paraId="6D6619B3" w14:textId="77777777" w:rsidR="00434D27" w:rsidRDefault="00434D27" w:rsidP="00434D27">
      <w:pPr>
        <w:jc w:val="both"/>
        <w:rPr>
          <w:rFonts w:ascii="Arial" w:hAnsi="Arial"/>
        </w:rPr>
      </w:pPr>
    </w:p>
    <w:p w14:paraId="00F4D281" w14:textId="77777777" w:rsidR="00434D27" w:rsidRPr="00434D27" w:rsidRDefault="00434D27" w:rsidP="00434D27">
      <w:pPr>
        <w:jc w:val="center"/>
        <w:rPr>
          <w:rFonts w:ascii="Arial" w:hAnsi="Arial"/>
          <w:b/>
        </w:rPr>
      </w:pPr>
      <w:r w:rsidRPr="00434D27">
        <w:rPr>
          <w:rFonts w:ascii="Arial" w:hAnsi="Arial"/>
          <w:b/>
        </w:rPr>
        <w:t>ART. 2</w:t>
      </w:r>
    </w:p>
    <w:p w14:paraId="4B3C56AF" w14:textId="77777777" w:rsidR="00434D27" w:rsidRPr="00434D27" w:rsidRDefault="00434D27" w:rsidP="00434D27">
      <w:pPr>
        <w:jc w:val="center"/>
        <w:rPr>
          <w:rFonts w:ascii="Arial" w:hAnsi="Arial"/>
          <w:b/>
        </w:rPr>
      </w:pPr>
      <w:r w:rsidRPr="00434D27">
        <w:rPr>
          <w:rFonts w:ascii="Arial" w:hAnsi="Arial"/>
          <w:b/>
        </w:rPr>
        <w:t>(Divisione del territorio in Consulte di zona)</w:t>
      </w:r>
    </w:p>
    <w:p w14:paraId="64D65DC7" w14:textId="77777777" w:rsidR="00434D27" w:rsidRDefault="00434D27" w:rsidP="00434D27">
      <w:pPr>
        <w:jc w:val="both"/>
        <w:rPr>
          <w:rFonts w:ascii="Arial" w:hAnsi="Arial"/>
        </w:rPr>
      </w:pPr>
    </w:p>
    <w:p w14:paraId="0ED8774F" w14:textId="77777777" w:rsidR="00434D27" w:rsidRDefault="00434D27" w:rsidP="00434D27">
      <w:pPr>
        <w:pStyle w:val="Paragrafoelenco"/>
        <w:numPr>
          <w:ilvl w:val="0"/>
          <w:numId w:val="2"/>
        </w:numPr>
        <w:jc w:val="both"/>
        <w:rPr>
          <w:rFonts w:ascii="Arial" w:hAnsi="Arial"/>
        </w:rPr>
      </w:pPr>
      <w:r w:rsidRPr="00434D27">
        <w:rPr>
          <w:rFonts w:ascii="Arial" w:hAnsi="Arial"/>
        </w:rPr>
        <w:t xml:space="preserve">Il territorio del </w:t>
      </w:r>
      <w:r>
        <w:rPr>
          <w:rFonts w:ascii="Arial" w:hAnsi="Arial"/>
        </w:rPr>
        <w:t>C</w:t>
      </w:r>
      <w:r w:rsidRPr="00434D27">
        <w:rPr>
          <w:rFonts w:ascii="Arial" w:hAnsi="Arial"/>
        </w:rPr>
        <w:t>omune è suddiviso nelle seguenti zone:</w:t>
      </w:r>
    </w:p>
    <w:p w14:paraId="50A6FDE5" w14:textId="2E78689D" w:rsidR="00203F26" w:rsidRDefault="00203F26" w:rsidP="00203F26">
      <w:pPr>
        <w:pStyle w:val="Paragrafoelenco"/>
        <w:numPr>
          <w:ilvl w:val="1"/>
          <w:numId w:val="2"/>
        </w:numPr>
        <w:jc w:val="both"/>
        <w:rPr>
          <w:rFonts w:ascii="Arial" w:hAnsi="Arial"/>
        </w:rPr>
      </w:pPr>
      <w:r>
        <w:rPr>
          <w:rFonts w:ascii="Arial" w:hAnsi="Arial"/>
        </w:rPr>
        <w:t>San Michele, Sacro Cuore, San Giovanni</w:t>
      </w:r>
      <w:bookmarkStart w:id="0" w:name="_GoBack"/>
      <w:bookmarkEnd w:id="0"/>
    </w:p>
    <w:p w14:paraId="589A9D66" w14:textId="1F7A360E" w:rsidR="00434D27" w:rsidRDefault="00434D27" w:rsidP="00434D27">
      <w:pPr>
        <w:pStyle w:val="Paragrafoelenco"/>
        <w:numPr>
          <w:ilvl w:val="1"/>
          <w:numId w:val="2"/>
        </w:numPr>
        <w:jc w:val="both"/>
        <w:rPr>
          <w:rFonts w:ascii="Arial" w:hAnsi="Arial"/>
        </w:rPr>
      </w:pPr>
      <w:r>
        <w:rPr>
          <w:rFonts w:ascii="Arial" w:hAnsi="Arial"/>
        </w:rPr>
        <w:t>Sant’Edoardo</w:t>
      </w:r>
      <w:r w:rsidR="00203F26">
        <w:rPr>
          <w:rFonts w:ascii="Arial" w:hAnsi="Arial"/>
        </w:rPr>
        <w:t>, Sacconago, Santa Croce, Borsano</w:t>
      </w:r>
    </w:p>
    <w:p w14:paraId="3E952B25" w14:textId="76290A39" w:rsidR="00434D27" w:rsidRDefault="00203F26" w:rsidP="00434D27">
      <w:pPr>
        <w:pStyle w:val="Paragrafoelenco"/>
        <w:numPr>
          <w:ilvl w:val="1"/>
          <w:numId w:val="2"/>
        </w:numPr>
        <w:jc w:val="both"/>
        <w:rPr>
          <w:rFonts w:ascii="Arial" w:hAnsi="Arial"/>
        </w:rPr>
      </w:pPr>
      <w:r>
        <w:rPr>
          <w:rFonts w:ascii="Arial" w:hAnsi="Arial"/>
        </w:rPr>
        <w:t>Redentore, Madonna Regina, Beata Giuliana</w:t>
      </w:r>
    </w:p>
    <w:p w14:paraId="0B55099E" w14:textId="629B2D63" w:rsidR="00203F26" w:rsidRDefault="00203F26" w:rsidP="00434D27">
      <w:pPr>
        <w:pStyle w:val="Paragrafoelenco"/>
        <w:numPr>
          <w:ilvl w:val="1"/>
          <w:numId w:val="2"/>
        </w:numPr>
        <w:jc w:val="both"/>
        <w:rPr>
          <w:rFonts w:ascii="Arial" w:hAnsi="Arial"/>
        </w:rPr>
      </w:pPr>
      <w:r>
        <w:rPr>
          <w:rFonts w:ascii="Arial" w:hAnsi="Arial"/>
        </w:rPr>
        <w:t>Santi Apo</w:t>
      </w:r>
      <w:r w:rsidR="00B1619C">
        <w:rPr>
          <w:rFonts w:ascii="Arial" w:hAnsi="Arial"/>
        </w:rPr>
        <w:t>stoli, Sant’Anna, San Giuseppe</w:t>
      </w:r>
    </w:p>
    <w:p w14:paraId="7BA50327" w14:textId="77777777" w:rsidR="00434D27" w:rsidRPr="00434D27" w:rsidRDefault="00434D27" w:rsidP="00434D27">
      <w:pPr>
        <w:jc w:val="both"/>
        <w:rPr>
          <w:rFonts w:ascii="Arial" w:hAnsi="Arial"/>
        </w:rPr>
      </w:pPr>
    </w:p>
    <w:p w14:paraId="0476F1C6" w14:textId="77777777" w:rsidR="00434D27" w:rsidRDefault="00434D27" w:rsidP="00434D27">
      <w:pPr>
        <w:pStyle w:val="Paragrafoelenco"/>
        <w:numPr>
          <w:ilvl w:val="0"/>
          <w:numId w:val="2"/>
        </w:numPr>
        <w:jc w:val="both"/>
        <w:rPr>
          <w:rFonts w:ascii="Arial" w:hAnsi="Arial"/>
        </w:rPr>
      </w:pPr>
      <w:r>
        <w:rPr>
          <w:rFonts w:ascii="Arial" w:hAnsi="Arial"/>
        </w:rPr>
        <w:t xml:space="preserve">L’ambito territoriale di ciascuna Consulta di zona come denominata </w:t>
      </w:r>
      <w:proofErr w:type="gramStart"/>
      <w:r>
        <w:rPr>
          <w:rFonts w:ascii="Arial" w:hAnsi="Arial"/>
        </w:rPr>
        <w:t>precedentemente</w:t>
      </w:r>
      <w:proofErr w:type="gramEnd"/>
      <w:r>
        <w:rPr>
          <w:rFonts w:ascii="Arial" w:hAnsi="Arial"/>
        </w:rPr>
        <w:t xml:space="preserve"> è identificato nell’allegato contenente i seggi elettorali di riferimento.</w:t>
      </w:r>
    </w:p>
    <w:p w14:paraId="6225DD1E" w14:textId="77777777" w:rsidR="00434D27" w:rsidRDefault="00434D27" w:rsidP="00434D27">
      <w:pPr>
        <w:jc w:val="both"/>
        <w:rPr>
          <w:rFonts w:ascii="Arial" w:hAnsi="Arial"/>
        </w:rPr>
      </w:pPr>
    </w:p>
    <w:p w14:paraId="61A0BDD5" w14:textId="77777777" w:rsidR="004E55C2" w:rsidRDefault="004E55C2" w:rsidP="00434D27">
      <w:pPr>
        <w:jc w:val="both"/>
        <w:rPr>
          <w:rFonts w:ascii="Arial" w:hAnsi="Arial"/>
        </w:rPr>
      </w:pPr>
    </w:p>
    <w:p w14:paraId="6E9F90D5" w14:textId="77777777" w:rsidR="00434D27" w:rsidRPr="004E55C2" w:rsidRDefault="004E55C2" w:rsidP="004E55C2">
      <w:pPr>
        <w:jc w:val="center"/>
        <w:rPr>
          <w:rFonts w:ascii="Arial" w:hAnsi="Arial"/>
          <w:b/>
        </w:rPr>
      </w:pPr>
      <w:r w:rsidRPr="004E55C2">
        <w:rPr>
          <w:rFonts w:ascii="Arial" w:hAnsi="Arial"/>
          <w:b/>
        </w:rPr>
        <w:t>ART. 3</w:t>
      </w:r>
    </w:p>
    <w:p w14:paraId="7A843044" w14:textId="77777777" w:rsidR="004E55C2" w:rsidRPr="004E55C2" w:rsidRDefault="004E55C2" w:rsidP="004E55C2">
      <w:pPr>
        <w:jc w:val="center"/>
        <w:rPr>
          <w:rFonts w:ascii="Arial" w:hAnsi="Arial"/>
          <w:b/>
        </w:rPr>
      </w:pPr>
      <w:r w:rsidRPr="004E55C2">
        <w:rPr>
          <w:rFonts w:ascii="Arial" w:hAnsi="Arial"/>
          <w:b/>
        </w:rPr>
        <w:t>(</w:t>
      </w:r>
      <w:proofErr w:type="gramStart"/>
      <w:r w:rsidRPr="004E55C2">
        <w:rPr>
          <w:rFonts w:ascii="Arial" w:hAnsi="Arial"/>
          <w:b/>
        </w:rPr>
        <w:t>Revisione</w:t>
      </w:r>
      <w:proofErr w:type="gramEnd"/>
      <w:r w:rsidRPr="004E55C2">
        <w:rPr>
          <w:rFonts w:ascii="Arial" w:hAnsi="Arial"/>
          <w:b/>
        </w:rPr>
        <w:t xml:space="preserve"> della divisione del territorio)</w:t>
      </w:r>
    </w:p>
    <w:p w14:paraId="3C3C8854" w14:textId="77777777" w:rsidR="004E55C2" w:rsidRDefault="004E55C2" w:rsidP="00434D27">
      <w:pPr>
        <w:jc w:val="both"/>
        <w:rPr>
          <w:rFonts w:ascii="Arial" w:hAnsi="Arial"/>
        </w:rPr>
      </w:pPr>
    </w:p>
    <w:p w14:paraId="7946E072" w14:textId="77777777" w:rsidR="004E55C2" w:rsidRDefault="004E55C2" w:rsidP="004E55C2">
      <w:pPr>
        <w:pStyle w:val="Paragrafoelenco"/>
        <w:numPr>
          <w:ilvl w:val="0"/>
          <w:numId w:val="3"/>
        </w:numPr>
        <w:jc w:val="both"/>
        <w:rPr>
          <w:rFonts w:ascii="Arial" w:hAnsi="Arial"/>
        </w:rPr>
      </w:pPr>
      <w:r w:rsidRPr="004E55C2">
        <w:rPr>
          <w:rFonts w:ascii="Arial" w:hAnsi="Arial"/>
        </w:rPr>
        <w:t>I confini e il numero delle Consulte di zona possono essere modificati con deliberazione del Consiglio comunale.</w:t>
      </w:r>
    </w:p>
    <w:p w14:paraId="2F1D5EC4" w14:textId="77777777" w:rsidR="004E55C2" w:rsidRPr="004E55C2" w:rsidRDefault="004E55C2" w:rsidP="004E55C2">
      <w:pPr>
        <w:jc w:val="both"/>
        <w:rPr>
          <w:rFonts w:ascii="Arial" w:hAnsi="Arial"/>
        </w:rPr>
      </w:pPr>
    </w:p>
    <w:p w14:paraId="14C947AB" w14:textId="77777777" w:rsidR="004E55C2" w:rsidRDefault="004E55C2" w:rsidP="004E55C2">
      <w:pPr>
        <w:pStyle w:val="Paragrafoelenco"/>
        <w:numPr>
          <w:ilvl w:val="0"/>
          <w:numId w:val="3"/>
        </w:numPr>
        <w:jc w:val="both"/>
        <w:rPr>
          <w:rFonts w:ascii="Arial" w:hAnsi="Arial"/>
        </w:rPr>
      </w:pPr>
      <w:r>
        <w:rPr>
          <w:rFonts w:ascii="Arial" w:hAnsi="Arial"/>
        </w:rPr>
        <w:t>Sempre con deliberazione del Consiglio comunale, sentite le Consulte interessate, si può procedere all’</w:t>
      </w:r>
      <w:proofErr w:type="gramStart"/>
      <w:r>
        <w:rPr>
          <w:rFonts w:ascii="Arial" w:hAnsi="Arial"/>
        </w:rPr>
        <w:t>aggregazione</w:t>
      </w:r>
      <w:proofErr w:type="gramEnd"/>
      <w:r>
        <w:rPr>
          <w:rFonts w:ascii="Arial" w:hAnsi="Arial"/>
        </w:rPr>
        <w:t xml:space="preserve"> di due o più Consulte di zona qualora particolari condizioni lo richiedessero.</w:t>
      </w:r>
    </w:p>
    <w:p w14:paraId="08CF2305" w14:textId="77777777" w:rsidR="004E55C2" w:rsidRPr="004E55C2" w:rsidRDefault="004E55C2" w:rsidP="004E55C2">
      <w:pPr>
        <w:jc w:val="both"/>
        <w:rPr>
          <w:rFonts w:ascii="Arial" w:hAnsi="Arial"/>
        </w:rPr>
      </w:pPr>
    </w:p>
    <w:p w14:paraId="0D7F3DA1" w14:textId="77777777" w:rsidR="004E55C2" w:rsidRDefault="004E55C2" w:rsidP="004E55C2">
      <w:pPr>
        <w:jc w:val="both"/>
        <w:rPr>
          <w:rFonts w:ascii="Arial" w:hAnsi="Arial"/>
        </w:rPr>
      </w:pPr>
    </w:p>
    <w:p w14:paraId="656BEF8D" w14:textId="3FDCA357" w:rsidR="004E55C2" w:rsidRPr="00070856" w:rsidRDefault="00070856" w:rsidP="00070856">
      <w:pPr>
        <w:jc w:val="center"/>
        <w:rPr>
          <w:rFonts w:ascii="Arial" w:hAnsi="Arial"/>
          <w:b/>
        </w:rPr>
      </w:pPr>
      <w:r w:rsidRPr="00070856">
        <w:rPr>
          <w:rFonts w:ascii="Arial" w:hAnsi="Arial"/>
          <w:b/>
        </w:rPr>
        <w:t>ART. 4</w:t>
      </w:r>
    </w:p>
    <w:p w14:paraId="7734CE56" w14:textId="71F54BA2" w:rsidR="00070856" w:rsidRPr="00070856" w:rsidRDefault="00070856" w:rsidP="00070856">
      <w:pPr>
        <w:jc w:val="center"/>
        <w:rPr>
          <w:rFonts w:ascii="Arial" w:hAnsi="Arial"/>
          <w:b/>
        </w:rPr>
      </w:pPr>
      <w:r w:rsidRPr="00070856">
        <w:rPr>
          <w:rFonts w:ascii="Arial" w:hAnsi="Arial"/>
          <w:b/>
        </w:rPr>
        <w:t>(Composizione, nomina e requisiti)</w:t>
      </w:r>
    </w:p>
    <w:p w14:paraId="0E73223E" w14:textId="77777777" w:rsidR="00070856" w:rsidRDefault="00070856" w:rsidP="004E55C2">
      <w:pPr>
        <w:jc w:val="both"/>
        <w:rPr>
          <w:rFonts w:ascii="Arial" w:hAnsi="Arial"/>
        </w:rPr>
      </w:pPr>
    </w:p>
    <w:p w14:paraId="42149F5A" w14:textId="6BDF8580" w:rsidR="007C26BB" w:rsidRDefault="00070856" w:rsidP="00070856">
      <w:pPr>
        <w:pStyle w:val="Paragrafoelenco"/>
        <w:numPr>
          <w:ilvl w:val="0"/>
          <w:numId w:val="4"/>
        </w:numPr>
        <w:jc w:val="both"/>
        <w:rPr>
          <w:rFonts w:ascii="Arial" w:hAnsi="Arial"/>
        </w:rPr>
      </w:pPr>
      <w:r w:rsidRPr="00070856">
        <w:rPr>
          <w:rFonts w:ascii="Arial" w:hAnsi="Arial"/>
        </w:rPr>
        <w:t xml:space="preserve">Le Consulte di zona sono composte </w:t>
      </w:r>
      <w:proofErr w:type="gramStart"/>
      <w:r w:rsidRPr="00070856">
        <w:rPr>
          <w:rFonts w:ascii="Arial" w:hAnsi="Arial"/>
        </w:rPr>
        <w:t>da</w:t>
      </w:r>
      <w:proofErr w:type="gramEnd"/>
      <w:r w:rsidRPr="00070856">
        <w:rPr>
          <w:rFonts w:ascii="Arial" w:hAnsi="Arial"/>
        </w:rPr>
        <w:t xml:space="preserve"> </w:t>
      </w:r>
      <w:r w:rsidR="007C26BB">
        <w:rPr>
          <w:rFonts w:ascii="Arial" w:hAnsi="Arial"/>
        </w:rPr>
        <w:t xml:space="preserve">un numero di </w:t>
      </w:r>
      <w:r w:rsidR="006B1AF8">
        <w:rPr>
          <w:rFonts w:ascii="Arial" w:hAnsi="Arial"/>
        </w:rPr>
        <w:t>persone pari a un cittadino ogni 2</w:t>
      </w:r>
      <w:r w:rsidR="007C26BB">
        <w:rPr>
          <w:rFonts w:ascii="Arial" w:hAnsi="Arial"/>
        </w:rPr>
        <w:t>.000 abitanti.</w:t>
      </w:r>
    </w:p>
    <w:p w14:paraId="1B7FF21F" w14:textId="77777777" w:rsidR="007C26BB" w:rsidRDefault="007C26BB" w:rsidP="007C26BB">
      <w:pPr>
        <w:pStyle w:val="Paragrafoelenco"/>
        <w:jc w:val="both"/>
        <w:rPr>
          <w:rFonts w:ascii="Arial" w:hAnsi="Arial"/>
        </w:rPr>
      </w:pPr>
    </w:p>
    <w:p w14:paraId="6A637F02" w14:textId="56B9845B" w:rsidR="00070856" w:rsidRDefault="00070856" w:rsidP="00070856">
      <w:pPr>
        <w:pStyle w:val="Paragrafoelenco"/>
        <w:numPr>
          <w:ilvl w:val="0"/>
          <w:numId w:val="4"/>
        </w:numPr>
        <w:jc w:val="both"/>
        <w:rPr>
          <w:rFonts w:ascii="Arial" w:hAnsi="Arial"/>
        </w:rPr>
      </w:pPr>
      <w:r w:rsidRPr="00070856">
        <w:rPr>
          <w:rFonts w:ascii="Arial" w:hAnsi="Arial"/>
        </w:rPr>
        <w:t xml:space="preserve">Il Sindaco almeno trenta giorni prima della data fissata per le consultazioni atte a nominare i </w:t>
      </w:r>
      <w:proofErr w:type="gramStart"/>
      <w:r w:rsidRPr="00070856">
        <w:rPr>
          <w:rFonts w:ascii="Arial" w:hAnsi="Arial"/>
        </w:rPr>
        <w:t>componenti</w:t>
      </w:r>
      <w:proofErr w:type="gramEnd"/>
      <w:r w:rsidRPr="00070856">
        <w:rPr>
          <w:rFonts w:ascii="Arial" w:hAnsi="Arial"/>
        </w:rPr>
        <w:t xml:space="preserve"> delle Consulte di zona emana avviso pubblico dandone massima pubblicizzazione mediante sito internet dell’Ente, social dell’Ente quando previsto, affissione all’albo pretorio e manifesti per la città secondo le modalità utilizzate per la pubblicizzazione dei Consigli comunali e con ogni altro strumento atto a dare massima diffusione e per permettere quante più possibili candidature dei cittadini.</w:t>
      </w:r>
    </w:p>
    <w:p w14:paraId="699E4FD2" w14:textId="77777777" w:rsidR="00070856" w:rsidRPr="00070856" w:rsidRDefault="00070856" w:rsidP="00070856">
      <w:pPr>
        <w:jc w:val="both"/>
        <w:rPr>
          <w:rFonts w:ascii="Arial" w:hAnsi="Arial"/>
        </w:rPr>
      </w:pPr>
    </w:p>
    <w:p w14:paraId="3E930E36" w14:textId="05D0F716" w:rsidR="00070856" w:rsidRDefault="00070856" w:rsidP="00070856">
      <w:pPr>
        <w:pStyle w:val="Paragrafoelenco"/>
        <w:numPr>
          <w:ilvl w:val="0"/>
          <w:numId w:val="4"/>
        </w:numPr>
        <w:jc w:val="both"/>
        <w:rPr>
          <w:rFonts w:ascii="Arial" w:hAnsi="Arial"/>
        </w:rPr>
      </w:pPr>
      <w:r>
        <w:rPr>
          <w:rFonts w:ascii="Arial" w:hAnsi="Arial"/>
        </w:rPr>
        <w:t xml:space="preserve">La formalizzazione delle candidature, che devono tenersi entro il decimo giorno antecedente le consultazioni stesse, avviene mediante deposito al protocollo dell’Ente di proposta di candidatura supportata da un numero minimo di </w:t>
      </w:r>
      <w:proofErr w:type="gramStart"/>
      <w:r>
        <w:rPr>
          <w:rFonts w:ascii="Arial" w:hAnsi="Arial"/>
        </w:rPr>
        <w:t>30</w:t>
      </w:r>
      <w:proofErr w:type="gramEnd"/>
      <w:r>
        <w:rPr>
          <w:rFonts w:ascii="Arial" w:hAnsi="Arial"/>
        </w:rPr>
        <w:t xml:space="preserve"> firme, autenticate, di cittadini elettori nella zona di riferimento.</w:t>
      </w:r>
    </w:p>
    <w:p w14:paraId="3CA3AE7B" w14:textId="77777777" w:rsidR="00070856" w:rsidRPr="00070856" w:rsidRDefault="00070856" w:rsidP="00070856">
      <w:pPr>
        <w:jc w:val="both"/>
        <w:rPr>
          <w:rFonts w:ascii="Arial" w:hAnsi="Arial"/>
        </w:rPr>
      </w:pPr>
    </w:p>
    <w:p w14:paraId="471182BA" w14:textId="2066ED26" w:rsidR="00070856" w:rsidRDefault="00070856" w:rsidP="00070856">
      <w:pPr>
        <w:pStyle w:val="Paragrafoelenco"/>
        <w:numPr>
          <w:ilvl w:val="0"/>
          <w:numId w:val="4"/>
        </w:numPr>
        <w:jc w:val="both"/>
        <w:rPr>
          <w:rFonts w:ascii="Arial" w:hAnsi="Arial"/>
        </w:rPr>
      </w:pPr>
      <w:r>
        <w:rPr>
          <w:rFonts w:ascii="Arial" w:hAnsi="Arial"/>
        </w:rPr>
        <w:t xml:space="preserve">Le firme, delle quali la candidatura deve essere corredata, sono raccolte su </w:t>
      </w:r>
      <w:proofErr w:type="gramStart"/>
      <w:r>
        <w:rPr>
          <w:rFonts w:ascii="Arial" w:hAnsi="Arial"/>
        </w:rPr>
        <w:t>apposito</w:t>
      </w:r>
      <w:proofErr w:type="gramEnd"/>
      <w:r>
        <w:rPr>
          <w:rFonts w:ascii="Arial" w:hAnsi="Arial"/>
        </w:rPr>
        <w:t xml:space="preserve"> modulo predisposto dagli uffici comunali preposti e scaricabile dal sito internet del Comune di Busto Arsizio, nonché ritirabile presso gli uffici comunali.</w:t>
      </w:r>
    </w:p>
    <w:p w14:paraId="7002B9FE" w14:textId="77777777" w:rsidR="00070856" w:rsidRPr="00070856" w:rsidRDefault="00070856" w:rsidP="00070856">
      <w:pPr>
        <w:jc w:val="both"/>
        <w:rPr>
          <w:rFonts w:ascii="Arial" w:hAnsi="Arial"/>
        </w:rPr>
      </w:pPr>
    </w:p>
    <w:p w14:paraId="27A4955C" w14:textId="5E3DAC57" w:rsidR="00070856" w:rsidRDefault="00070856" w:rsidP="00070856">
      <w:pPr>
        <w:pStyle w:val="Paragrafoelenco"/>
        <w:numPr>
          <w:ilvl w:val="0"/>
          <w:numId w:val="4"/>
        </w:numPr>
        <w:jc w:val="both"/>
        <w:rPr>
          <w:rFonts w:ascii="Arial" w:hAnsi="Arial"/>
        </w:rPr>
      </w:pPr>
      <w:proofErr w:type="gramStart"/>
      <w:r>
        <w:rPr>
          <w:rFonts w:ascii="Arial" w:hAnsi="Arial"/>
        </w:rPr>
        <w:t>Verrà</w:t>
      </w:r>
      <w:proofErr w:type="gramEnd"/>
      <w:r>
        <w:rPr>
          <w:rFonts w:ascii="Arial" w:hAnsi="Arial"/>
        </w:rPr>
        <w:t xml:space="preserve"> redatta unica lista di candidati per rione contenente tutte le candidature pervenute e idonee perché rispondenti ai requisiti di cui in seguito.</w:t>
      </w:r>
    </w:p>
    <w:p w14:paraId="7F098069" w14:textId="77777777" w:rsidR="00070856" w:rsidRPr="00070856" w:rsidRDefault="00070856" w:rsidP="00070856">
      <w:pPr>
        <w:jc w:val="both"/>
        <w:rPr>
          <w:rFonts w:ascii="Arial" w:hAnsi="Arial"/>
        </w:rPr>
      </w:pPr>
    </w:p>
    <w:p w14:paraId="5EE3A4FF" w14:textId="68831F01" w:rsidR="00070856" w:rsidRDefault="009D2D2E" w:rsidP="00070856">
      <w:pPr>
        <w:pStyle w:val="Paragrafoelenco"/>
        <w:numPr>
          <w:ilvl w:val="0"/>
          <w:numId w:val="4"/>
        </w:numPr>
        <w:jc w:val="both"/>
        <w:rPr>
          <w:rFonts w:ascii="Arial" w:hAnsi="Arial"/>
        </w:rPr>
      </w:pPr>
      <w:r>
        <w:rPr>
          <w:rFonts w:ascii="Arial" w:hAnsi="Arial"/>
        </w:rPr>
        <w:t xml:space="preserve">Una commissione di verifica delibera </w:t>
      </w:r>
      <w:proofErr w:type="gramStart"/>
      <w:r>
        <w:rPr>
          <w:rFonts w:ascii="Arial" w:hAnsi="Arial"/>
        </w:rPr>
        <w:t>in ordine alla</w:t>
      </w:r>
      <w:proofErr w:type="gramEnd"/>
      <w:r>
        <w:rPr>
          <w:rFonts w:ascii="Arial" w:hAnsi="Arial"/>
        </w:rPr>
        <w:t xml:space="preserve"> ammissibilità delle liste e delle candidature.</w:t>
      </w:r>
    </w:p>
    <w:p w14:paraId="09495D48" w14:textId="77777777" w:rsidR="009D2D2E" w:rsidRPr="009D2D2E" w:rsidRDefault="009D2D2E" w:rsidP="009D2D2E">
      <w:pPr>
        <w:jc w:val="both"/>
        <w:rPr>
          <w:rFonts w:ascii="Arial" w:hAnsi="Arial"/>
        </w:rPr>
      </w:pPr>
    </w:p>
    <w:p w14:paraId="69AE8DCF" w14:textId="2FFECDEA" w:rsidR="009D2D2E" w:rsidRDefault="009D2D2E" w:rsidP="00070856">
      <w:pPr>
        <w:pStyle w:val="Paragrafoelenco"/>
        <w:numPr>
          <w:ilvl w:val="0"/>
          <w:numId w:val="4"/>
        </w:numPr>
        <w:jc w:val="both"/>
        <w:rPr>
          <w:rFonts w:ascii="Arial" w:hAnsi="Arial"/>
        </w:rPr>
      </w:pPr>
      <w:r>
        <w:rPr>
          <w:rFonts w:ascii="Arial" w:hAnsi="Arial"/>
        </w:rPr>
        <w:t>Le operazioni di scelta dei candidati si svolgono secondo un calendario disciplinato con provvedimento del Sindaco in trenta giorni.</w:t>
      </w:r>
    </w:p>
    <w:p w14:paraId="5D2E49C5" w14:textId="77777777" w:rsidR="009D2D2E" w:rsidRPr="009D2D2E" w:rsidRDefault="009D2D2E" w:rsidP="009D2D2E">
      <w:pPr>
        <w:jc w:val="both"/>
        <w:rPr>
          <w:rFonts w:ascii="Arial" w:hAnsi="Arial"/>
        </w:rPr>
      </w:pPr>
    </w:p>
    <w:p w14:paraId="44CE0E13" w14:textId="1651AC59" w:rsidR="009D2D2E" w:rsidRDefault="009D2D2E" w:rsidP="00070856">
      <w:pPr>
        <w:pStyle w:val="Paragrafoelenco"/>
        <w:numPr>
          <w:ilvl w:val="0"/>
          <w:numId w:val="4"/>
        </w:numPr>
        <w:jc w:val="both"/>
        <w:rPr>
          <w:rFonts w:ascii="Arial" w:hAnsi="Arial"/>
        </w:rPr>
      </w:pPr>
      <w:r>
        <w:rPr>
          <w:rFonts w:ascii="Arial" w:hAnsi="Arial"/>
        </w:rPr>
        <w:t xml:space="preserve">Al fine di garantire la regolarità delle operazioni di consultazione, presso ogni sede </w:t>
      </w:r>
      <w:proofErr w:type="gramStart"/>
      <w:r>
        <w:rPr>
          <w:rFonts w:ascii="Arial" w:hAnsi="Arial"/>
        </w:rPr>
        <w:t>sono</w:t>
      </w:r>
      <w:proofErr w:type="gramEnd"/>
      <w:r>
        <w:rPr>
          <w:rFonts w:ascii="Arial" w:hAnsi="Arial"/>
        </w:rPr>
        <w:t xml:space="preserve"> presenti a titolo gratuito un funzionario del Comune di Busto Arsizio ovvero Consigliere comunali in rappresentanza della maggioranza e della minoranza.</w:t>
      </w:r>
    </w:p>
    <w:p w14:paraId="564D92EB" w14:textId="77777777" w:rsidR="009D2D2E" w:rsidRPr="009D2D2E" w:rsidRDefault="009D2D2E" w:rsidP="009D2D2E">
      <w:pPr>
        <w:jc w:val="both"/>
        <w:rPr>
          <w:rFonts w:ascii="Arial" w:hAnsi="Arial"/>
        </w:rPr>
      </w:pPr>
    </w:p>
    <w:p w14:paraId="3B7F1B93" w14:textId="60A4EDCA" w:rsidR="009D2D2E" w:rsidRDefault="009D2D2E" w:rsidP="00070856">
      <w:pPr>
        <w:pStyle w:val="Paragrafoelenco"/>
        <w:numPr>
          <w:ilvl w:val="0"/>
          <w:numId w:val="4"/>
        </w:numPr>
        <w:jc w:val="both"/>
        <w:rPr>
          <w:rFonts w:ascii="Arial" w:hAnsi="Arial"/>
        </w:rPr>
      </w:pPr>
      <w:r>
        <w:rPr>
          <w:rFonts w:ascii="Arial" w:hAnsi="Arial"/>
        </w:rPr>
        <w:t xml:space="preserve">Di tutte le operazioni </w:t>
      </w:r>
      <w:proofErr w:type="gramStart"/>
      <w:r>
        <w:rPr>
          <w:rFonts w:ascii="Arial" w:hAnsi="Arial"/>
        </w:rPr>
        <w:t>viene</w:t>
      </w:r>
      <w:proofErr w:type="gramEnd"/>
      <w:r>
        <w:rPr>
          <w:rFonts w:ascii="Arial" w:hAnsi="Arial"/>
        </w:rPr>
        <w:t xml:space="preserve"> redatto, a cura del funzionario comunale ovvero del soggetto incaricato, sintetico verbale che dovrà contenere l’indicazione del numero dei partecipanti e dei risultati della consultazione.</w:t>
      </w:r>
    </w:p>
    <w:p w14:paraId="3243476F" w14:textId="77777777" w:rsidR="009D2D2E" w:rsidRPr="009D2D2E" w:rsidRDefault="009D2D2E" w:rsidP="009D2D2E">
      <w:pPr>
        <w:jc w:val="both"/>
        <w:rPr>
          <w:rFonts w:ascii="Arial" w:hAnsi="Arial"/>
        </w:rPr>
      </w:pPr>
    </w:p>
    <w:p w14:paraId="107481D1" w14:textId="35550ED1" w:rsidR="009D2D2E" w:rsidRDefault="009D2D2E" w:rsidP="00070856">
      <w:pPr>
        <w:pStyle w:val="Paragrafoelenco"/>
        <w:numPr>
          <w:ilvl w:val="0"/>
          <w:numId w:val="4"/>
        </w:numPr>
        <w:jc w:val="both"/>
        <w:rPr>
          <w:rFonts w:ascii="Arial" w:hAnsi="Arial"/>
        </w:rPr>
      </w:pPr>
      <w:r>
        <w:rPr>
          <w:rFonts w:ascii="Arial" w:hAnsi="Arial"/>
        </w:rPr>
        <w:t xml:space="preserve">Il voto </w:t>
      </w:r>
      <w:proofErr w:type="gramStart"/>
      <w:r>
        <w:rPr>
          <w:rFonts w:ascii="Arial" w:hAnsi="Arial"/>
        </w:rPr>
        <w:t>viene</w:t>
      </w:r>
      <w:proofErr w:type="gramEnd"/>
      <w:r>
        <w:rPr>
          <w:rFonts w:ascii="Arial" w:hAnsi="Arial"/>
        </w:rPr>
        <w:t xml:space="preserve"> espresso solo presso le sedi individuate, a scrutinio segreto, sulla base di una scheda che riporta nome, cognome, luogo e data di nascita di tutti i candidati, in ordine alfabetico. Gli aventi diritto al voto esprimono, all’interno dell’unica lista dei candidati, una preferenza.</w:t>
      </w:r>
    </w:p>
    <w:p w14:paraId="22DBAEBA" w14:textId="77777777" w:rsidR="009D2D2E" w:rsidRPr="009D2D2E" w:rsidRDefault="009D2D2E" w:rsidP="009D2D2E">
      <w:pPr>
        <w:jc w:val="both"/>
        <w:rPr>
          <w:rFonts w:ascii="Arial" w:hAnsi="Arial"/>
        </w:rPr>
      </w:pPr>
    </w:p>
    <w:p w14:paraId="1B262EBC" w14:textId="358F800B" w:rsidR="009D2D2E" w:rsidRDefault="009D2D2E" w:rsidP="00070856">
      <w:pPr>
        <w:pStyle w:val="Paragrafoelenco"/>
        <w:numPr>
          <w:ilvl w:val="0"/>
          <w:numId w:val="4"/>
        </w:numPr>
        <w:jc w:val="both"/>
        <w:rPr>
          <w:rFonts w:ascii="Arial" w:hAnsi="Arial"/>
        </w:rPr>
      </w:pPr>
      <w:r>
        <w:rPr>
          <w:rFonts w:ascii="Arial" w:hAnsi="Arial"/>
        </w:rPr>
        <w:t>Le operazioni di scrutinio, svolte a titolo gratuito a cura dei preposti, devono essere compiute subito dopo il termine della consultazione.</w:t>
      </w:r>
    </w:p>
    <w:p w14:paraId="5D2FF0A0" w14:textId="77777777" w:rsidR="009D2D2E" w:rsidRPr="009D2D2E" w:rsidRDefault="009D2D2E" w:rsidP="009D2D2E">
      <w:pPr>
        <w:jc w:val="both"/>
        <w:rPr>
          <w:rFonts w:ascii="Arial" w:hAnsi="Arial"/>
        </w:rPr>
      </w:pPr>
    </w:p>
    <w:p w14:paraId="2ED17C04" w14:textId="01FF1C06" w:rsidR="009D2D2E" w:rsidRDefault="009D2D2E" w:rsidP="00070856">
      <w:pPr>
        <w:pStyle w:val="Paragrafoelenco"/>
        <w:numPr>
          <w:ilvl w:val="0"/>
          <w:numId w:val="4"/>
        </w:numPr>
        <w:jc w:val="both"/>
        <w:rPr>
          <w:rFonts w:ascii="Arial" w:hAnsi="Arial"/>
        </w:rPr>
      </w:pPr>
      <w:r>
        <w:rPr>
          <w:rFonts w:ascii="Arial" w:hAnsi="Arial"/>
        </w:rPr>
        <w:t>Una commissione di verifica</w:t>
      </w:r>
      <w:r w:rsidR="00F9451F">
        <w:rPr>
          <w:rFonts w:ascii="Arial" w:hAnsi="Arial"/>
        </w:rPr>
        <w:t xml:space="preserve"> composta dal Sindaco o Assessore delegato, un Consigliere comunale </w:t>
      </w:r>
      <w:proofErr w:type="gramStart"/>
      <w:r w:rsidR="00F9451F">
        <w:rPr>
          <w:rFonts w:ascii="Arial" w:hAnsi="Arial"/>
        </w:rPr>
        <w:t>componente</w:t>
      </w:r>
      <w:proofErr w:type="gramEnd"/>
      <w:r w:rsidR="00F9451F">
        <w:rPr>
          <w:rFonts w:ascii="Arial" w:hAnsi="Arial"/>
        </w:rPr>
        <w:t xml:space="preserve"> della maggioranza e uno della minoranza </w:t>
      </w:r>
      <w:r w:rsidRPr="009D2D2E">
        <w:rPr>
          <w:rFonts w:ascii="Arial" w:hAnsi="Arial"/>
          <w:color w:val="FF0000"/>
        </w:rPr>
        <w:t xml:space="preserve"> </w:t>
      </w:r>
      <w:r>
        <w:rPr>
          <w:rFonts w:ascii="Arial" w:hAnsi="Arial"/>
        </w:rPr>
        <w:t xml:space="preserve">dispone in materia di ricorsi sull’espletamento delle consultazioni. </w:t>
      </w:r>
    </w:p>
    <w:p w14:paraId="07FB512B" w14:textId="77777777" w:rsidR="009D2D2E" w:rsidRPr="009D2D2E" w:rsidRDefault="009D2D2E" w:rsidP="009D2D2E">
      <w:pPr>
        <w:jc w:val="both"/>
        <w:rPr>
          <w:rFonts w:ascii="Arial" w:hAnsi="Arial"/>
        </w:rPr>
      </w:pPr>
    </w:p>
    <w:p w14:paraId="0A8413E1" w14:textId="4DDAB9C1" w:rsidR="009D2D2E" w:rsidRDefault="009D2D2E" w:rsidP="00070856">
      <w:pPr>
        <w:pStyle w:val="Paragrafoelenco"/>
        <w:numPr>
          <w:ilvl w:val="0"/>
          <w:numId w:val="4"/>
        </w:numPr>
        <w:jc w:val="both"/>
        <w:rPr>
          <w:rFonts w:ascii="Arial" w:hAnsi="Arial"/>
        </w:rPr>
      </w:pPr>
      <w:r>
        <w:rPr>
          <w:rFonts w:ascii="Arial" w:hAnsi="Arial"/>
        </w:rPr>
        <w:t xml:space="preserve">La Giunta comunale prende atto della volontà popolare e dei risultati delle consultazioni e procede alla nomina delle Consulte di zona entro </w:t>
      </w:r>
      <w:proofErr w:type="gramStart"/>
      <w:r>
        <w:rPr>
          <w:rFonts w:ascii="Arial" w:hAnsi="Arial"/>
        </w:rPr>
        <w:t>30</w:t>
      </w:r>
      <w:proofErr w:type="gramEnd"/>
      <w:r>
        <w:rPr>
          <w:rFonts w:ascii="Arial" w:hAnsi="Arial"/>
        </w:rPr>
        <w:t xml:space="preserve"> giorni dalla trasmissione del verbale di espletamento della consultazione.</w:t>
      </w:r>
    </w:p>
    <w:p w14:paraId="5B1509F0" w14:textId="77777777" w:rsidR="009D2D2E" w:rsidRPr="009D2D2E" w:rsidRDefault="009D2D2E" w:rsidP="009D2D2E">
      <w:pPr>
        <w:jc w:val="both"/>
        <w:rPr>
          <w:rFonts w:ascii="Arial" w:hAnsi="Arial"/>
        </w:rPr>
      </w:pPr>
    </w:p>
    <w:p w14:paraId="0E51F106" w14:textId="77777777" w:rsidR="00DC7286" w:rsidRDefault="009D2D2E" w:rsidP="00070856">
      <w:pPr>
        <w:pStyle w:val="Paragrafoelenco"/>
        <w:numPr>
          <w:ilvl w:val="0"/>
          <w:numId w:val="4"/>
        </w:numPr>
        <w:jc w:val="both"/>
        <w:rPr>
          <w:rFonts w:ascii="Arial" w:hAnsi="Arial"/>
        </w:rPr>
      </w:pPr>
      <w:r>
        <w:rPr>
          <w:rFonts w:ascii="Arial" w:hAnsi="Arial"/>
        </w:rPr>
        <w:t xml:space="preserve">Il Comune di Busto Arsizio si impegna </w:t>
      </w:r>
      <w:proofErr w:type="gramStart"/>
      <w:r>
        <w:rPr>
          <w:rFonts w:ascii="Arial" w:hAnsi="Arial"/>
        </w:rPr>
        <w:t>ad</w:t>
      </w:r>
      <w:proofErr w:type="gramEnd"/>
      <w:r>
        <w:rPr>
          <w:rFonts w:ascii="Arial" w:hAnsi="Arial"/>
        </w:rPr>
        <w:t xml:space="preserve"> integrare nella prima fase di sperimentazione e comunque entro il 31.12.2018 le modalità di consultazione online mediante i moderni strumenti informatici e telematici per consentire ai cittadini, secondo le modalità sopra esposte, di manifestare la preferenza per il candidato prescelto della lista di zona di riferimento, attraverso il voto online, tramite il portale dell’Ente, </w:t>
      </w:r>
      <w:r w:rsidR="00DC7286">
        <w:rPr>
          <w:rFonts w:ascii="Arial" w:hAnsi="Arial"/>
        </w:rPr>
        <w:t xml:space="preserve">mediante implementazione dei servizi online del sito comunale. </w:t>
      </w:r>
    </w:p>
    <w:p w14:paraId="01577DF7" w14:textId="77777777" w:rsidR="00DC7286" w:rsidRPr="00DC7286" w:rsidRDefault="00DC7286" w:rsidP="00DC7286">
      <w:pPr>
        <w:jc w:val="both"/>
        <w:rPr>
          <w:rFonts w:ascii="Arial" w:hAnsi="Arial"/>
        </w:rPr>
      </w:pPr>
    </w:p>
    <w:p w14:paraId="282546D9" w14:textId="26B97DCB" w:rsidR="00DC7286" w:rsidRDefault="00DC7286" w:rsidP="00DC7286">
      <w:pPr>
        <w:pStyle w:val="Paragrafoelenco"/>
        <w:numPr>
          <w:ilvl w:val="0"/>
          <w:numId w:val="4"/>
        </w:numPr>
        <w:jc w:val="both"/>
        <w:rPr>
          <w:rFonts w:ascii="Arial" w:hAnsi="Arial"/>
        </w:rPr>
      </w:pPr>
      <w:r>
        <w:rPr>
          <w:rFonts w:ascii="Arial" w:hAnsi="Arial"/>
        </w:rPr>
        <w:t xml:space="preserve">Fanno parte delle Consulte di zona i cittadini residenti nella Zona che si siano candidati nella lista di zona di riferimento territoriale secondo le </w:t>
      </w:r>
      <w:proofErr w:type="gramStart"/>
      <w:r>
        <w:rPr>
          <w:rFonts w:ascii="Arial" w:hAnsi="Arial"/>
        </w:rPr>
        <w:t>modalità</w:t>
      </w:r>
      <w:proofErr w:type="gramEnd"/>
      <w:r>
        <w:rPr>
          <w:rFonts w:ascii="Arial" w:hAnsi="Arial"/>
        </w:rPr>
        <w:t xml:space="preserve"> di cui sopra ed abbiano ottenuto maggiori voti di preferenza.</w:t>
      </w:r>
    </w:p>
    <w:p w14:paraId="7E81CAA4" w14:textId="77777777" w:rsidR="00DC7286" w:rsidRPr="00DC7286" w:rsidRDefault="00DC7286" w:rsidP="00DC7286">
      <w:pPr>
        <w:jc w:val="both"/>
        <w:rPr>
          <w:rFonts w:ascii="Arial" w:hAnsi="Arial"/>
        </w:rPr>
      </w:pPr>
    </w:p>
    <w:p w14:paraId="351B9722" w14:textId="58A696F8" w:rsidR="00DC7286" w:rsidRPr="00F9451F" w:rsidRDefault="00DC7286" w:rsidP="00DC7286">
      <w:pPr>
        <w:pStyle w:val="Paragrafoelenco"/>
        <w:numPr>
          <w:ilvl w:val="0"/>
          <w:numId w:val="4"/>
        </w:numPr>
        <w:jc w:val="both"/>
        <w:rPr>
          <w:rFonts w:ascii="Arial" w:hAnsi="Arial"/>
        </w:rPr>
      </w:pPr>
      <w:r w:rsidRPr="00F9451F">
        <w:rPr>
          <w:rFonts w:ascii="Arial" w:hAnsi="Arial"/>
        </w:rPr>
        <w:t>In caso di parità</w:t>
      </w:r>
      <w:r w:rsidR="00F9451F" w:rsidRPr="00F9451F">
        <w:rPr>
          <w:rFonts w:ascii="Arial" w:hAnsi="Arial"/>
        </w:rPr>
        <w:t xml:space="preserve"> di voti </w:t>
      </w:r>
      <w:proofErr w:type="gramStart"/>
      <w:r w:rsidR="00F9451F" w:rsidRPr="00F9451F">
        <w:rPr>
          <w:rFonts w:ascii="Arial" w:hAnsi="Arial"/>
        </w:rPr>
        <w:t>di</w:t>
      </w:r>
      <w:proofErr w:type="gramEnd"/>
      <w:r w:rsidR="00F9451F" w:rsidRPr="00F9451F">
        <w:rPr>
          <w:rFonts w:ascii="Arial" w:hAnsi="Arial"/>
        </w:rPr>
        <w:t xml:space="preserve"> preferenza è eletto il più anziano.</w:t>
      </w:r>
    </w:p>
    <w:p w14:paraId="1CEC24BA" w14:textId="77777777" w:rsidR="00DC7286" w:rsidRPr="00DC7286" w:rsidRDefault="00DC7286" w:rsidP="00DC7286">
      <w:pPr>
        <w:jc w:val="both"/>
        <w:rPr>
          <w:rFonts w:ascii="Arial" w:hAnsi="Arial"/>
        </w:rPr>
      </w:pPr>
    </w:p>
    <w:p w14:paraId="60FE7570" w14:textId="65A61C0B" w:rsidR="00DC7286" w:rsidRDefault="00DC7286" w:rsidP="00DC7286">
      <w:pPr>
        <w:pStyle w:val="Paragrafoelenco"/>
        <w:numPr>
          <w:ilvl w:val="0"/>
          <w:numId w:val="4"/>
        </w:numPr>
        <w:jc w:val="both"/>
        <w:rPr>
          <w:rFonts w:ascii="Arial" w:hAnsi="Arial"/>
        </w:rPr>
      </w:pPr>
      <w:r>
        <w:rPr>
          <w:rFonts w:ascii="Arial" w:hAnsi="Arial"/>
        </w:rPr>
        <w:t>Gli amministra</w:t>
      </w:r>
      <w:r w:rsidR="008625AE">
        <w:rPr>
          <w:rFonts w:ascii="Arial" w:hAnsi="Arial"/>
        </w:rPr>
        <w:t>tori (Sindaci, Assessori,</w:t>
      </w:r>
      <w:r>
        <w:rPr>
          <w:rFonts w:ascii="Arial" w:hAnsi="Arial"/>
        </w:rPr>
        <w:t xml:space="preserve"> Consiglieri comunali</w:t>
      </w:r>
      <w:r w:rsidR="008625AE">
        <w:rPr>
          <w:rFonts w:ascii="Arial" w:hAnsi="Arial"/>
        </w:rPr>
        <w:t>, regionali e Parlamentari</w:t>
      </w:r>
      <w:r>
        <w:rPr>
          <w:rFonts w:ascii="Arial" w:hAnsi="Arial"/>
        </w:rPr>
        <w:t xml:space="preserve">) della provincia di Varese e i nominati nelle </w:t>
      </w:r>
      <w:r w:rsidR="008625AE">
        <w:rPr>
          <w:rFonts w:ascii="Arial" w:hAnsi="Arial"/>
        </w:rPr>
        <w:t>società a partecipazione pubblica in provincia di Varese</w:t>
      </w:r>
      <w:r>
        <w:rPr>
          <w:rFonts w:ascii="Arial" w:hAnsi="Arial"/>
        </w:rPr>
        <w:t xml:space="preserve"> non possono fare parte delle Consulte di zona.</w:t>
      </w:r>
    </w:p>
    <w:p w14:paraId="46BF912F" w14:textId="77777777" w:rsidR="004972F0" w:rsidRPr="004972F0" w:rsidRDefault="004972F0" w:rsidP="004972F0">
      <w:pPr>
        <w:jc w:val="both"/>
        <w:rPr>
          <w:rFonts w:ascii="Arial" w:hAnsi="Arial"/>
        </w:rPr>
      </w:pPr>
    </w:p>
    <w:p w14:paraId="1DFB24CD" w14:textId="0F91ADB0" w:rsidR="004972F0" w:rsidRDefault="004972F0" w:rsidP="00DC7286">
      <w:pPr>
        <w:pStyle w:val="Paragrafoelenco"/>
        <w:numPr>
          <w:ilvl w:val="0"/>
          <w:numId w:val="4"/>
        </w:numPr>
        <w:jc w:val="both"/>
        <w:rPr>
          <w:rFonts w:ascii="Arial" w:hAnsi="Arial"/>
        </w:rPr>
      </w:pPr>
      <w:r>
        <w:rPr>
          <w:rFonts w:ascii="Arial" w:hAnsi="Arial"/>
        </w:rPr>
        <w:t xml:space="preserve">I </w:t>
      </w:r>
      <w:proofErr w:type="gramStart"/>
      <w:r>
        <w:rPr>
          <w:rFonts w:ascii="Arial" w:hAnsi="Arial"/>
        </w:rPr>
        <w:t>componenti</w:t>
      </w:r>
      <w:proofErr w:type="gramEnd"/>
      <w:r>
        <w:rPr>
          <w:rFonts w:ascii="Arial" w:hAnsi="Arial"/>
        </w:rPr>
        <w:t xml:space="preserve"> delle Consulte di zona che si candidano per il ruolo di</w:t>
      </w:r>
      <w:r w:rsidR="008764F1">
        <w:rPr>
          <w:rFonts w:ascii="Arial" w:hAnsi="Arial"/>
        </w:rPr>
        <w:t xml:space="preserve"> Sindaco,</w:t>
      </w:r>
      <w:r>
        <w:rPr>
          <w:rFonts w:ascii="Arial" w:hAnsi="Arial"/>
        </w:rPr>
        <w:t xml:space="preserve"> Consigliere comunale</w:t>
      </w:r>
      <w:r w:rsidR="008764F1">
        <w:rPr>
          <w:rFonts w:ascii="Arial" w:hAnsi="Arial"/>
        </w:rPr>
        <w:t>, regionale, Parlamentare, o vengono nominati Assessori o all’interno delle società a partecipazione pubblica in provincia di Varese</w:t>
      </w:r>
      <w:r>
        <w:rPr>
          <w:rFonts w:ascii="Arial" w:hAnsi="Arial"/>
        </w:rPr>
        <w:t xml:space="preserve"> decadono automaticamente dalla carica all’accettazione della candidatura</w:t>
      </w:r>
      <w:r w:rsidR="008764F1">
        <w:rPr>
          <w:rFonts w:ascii="Arial" w:hAnsi="Arial"/>
        </w:rPr>
        <w:t xml:space="preserve"> o della nomina</w:t>
      </w:r>
      <w:r>
        <w:rPr>
          <w:rFonts w:ascii="Arial" w:hAnsi="Arial"/>
        </w:rPr>
        <w:t>.</w:t>
      </w:r>
    </w:p>
    <w:p w14:paraId="23E18FFA" w14:textId="77777777" w:rsidR="00DC7286" w:rsidRPr="00DC7286" w:rsidRDefault="00DC7286" w:rsidP="00DC7286">
      <w:pPr>
        <w:jc w:val="both"/>
        <w:rPr>
          <w:rFonts w:ascii="Arial" w:hAnsi="Arial"/>
        </w:rPr>
      </w:pPr>
    </w:p>
    <w:p w14:paraId="5F7EF09D" w14:textId="752493EA" w:rsidR="00DC7286" w:rsidRDefault="00DC7286" w:rsidP="00DC7286">
      <w:pPr>
        <w:pStyle w:val="Paragrafoelenco"/>
        <w:numPr>
          <w:ilvl w:val="0"/>
          <w:numId w:val="4"/>
        </w:numPr>
        <w:jc w:val="both"/>
        <w:rPr>
          <w:rFonts w:ascii="Arial" w:hAnsi="Arial"/>
        </w:rPr>
      </w:pPr>
      <w:r>
        <w:rPr>
          <w:rFonts w:ascii="Arial" w:hAnsi="Arial"/>
        </w:rPr>
        <w:t xml:space="preserve">La funzione di </w:t>
      </w:r>
      <w:proofErr w:type="gramStart"/>
      <w:r>
        <w:rPr>
          <w:rFonts w:ascii="Arial" w:hAnsi="Arial"/>
        </w:rPr>
        <w:t>componente</w:t>
      </w:r>
      <w:proofErr w:type="gramEnd"/>
      <w:r>
        <w:rPr>
          <w:rFonts w:ascii="Arial" w:hAnsi="Arial"/>
        </w:rPr>
        <w:t xml:space="preserve"> delle Consulte di zona è gratuita e onorifica così come la partecipazione di qualsiasi altro soggetto che non facente parte della stessa ma, comunque, legittimato a presenziare in forza del presente Regolamento.</w:t>
      </w:r>
    </w:p>
    <w:p w14:paraId="46077916" w14:textId="77777777" w:rsidR="00DC7286" w:rsidRPr="00DC7286" w:rsidRDefault="00DC7286" w:rsidP="00DC7286">
      <w:pPr>
        <w:jc w:val="both"/>
        <w:rPr>
          <w:rFonts w:ascii="Arial" w:hAnsi="Arial"/>
        </w:rPr>
      </w:pPr>
    </w:p>
    <w:p w14:paraId="174B7D02" w14:textId="77777777" w:rsidR="00DC7286" w:rsidRDefault="00DC7286" w:rsidP="00DC7286">
      <w:pPr>
        <w:jc w:val="both"/>
        <w:rPr>
          <w:rFonts w:ascii="Arial" w:hAnsi="Arial"/>
        </w:rPr>
      </w:pPr>
    </w:p>
    <w:p w14:paraId="68B3652A" w14:textId="4F4F30CE" w:rsidR="00DC7286" w:rsidRPr="00DC7286" w:rsidRDefault="00DC7286" w:rsidP="00DC7286">
      <w:pPr>
        <w:jc w:val="center"/>
        <w:rPr>
          <w:rFonts w:ascii="Arial" w:hAnsi="Arial"/>
          <w:b/>
        </w:rPr>
      </w:pPr>
      <w:r w:rsidRPr="00DC7286">
        <w:rPr>
          <w:rFonts w:ascii="Arial" w:hAnsi="Arial"/>
          <w:b/>
        </w:rPr>
        <w:t>ART. 5</w:t>
      </w:r>
    </w:p>
    <w:p w14:paraId="453CF9FD" w14:textId="06060338" w:rsidR="00DC7286" w:rsidRPr="00DC7286" w:rsidRDefault="00DC7286" w:rsidP="00DC7286">
      <w:pPr>
        <w:jc w:val="center"/>
        <w:rPr>
          <w:rFonts w:ascii="Arial" w:hAnsi="Arial"/>
          <w:b/>
        </w:rPr>
      </w:pPr>
      <w:r w:rsidRPr="00DC7286">
        <w:rPr>
          <w:rFonts w:ascii="Arial" w:hAnsi="Arial"/>
          <w:b/>
        </w:rPr>
        <w:t>(Durata delle Consulte di zona)</w:t>
      </w:r>
    </w:p>
    <w:p w14:paraId="2C103D22" w14:textId="77777777" w:rsidR="00DC7286" w:rsidRDefault="00DC7286" w:rsidP="00DC7286">
      <w:pPr>
        <w:jc w:val="both"/>
        <w:rPr>
          <w:rFonts w:ascii="Arial" w:hAnsi="Arial"/>
        </w:rPr>
      </w:pPr>
    </w:p>
    <w:p w14:paraId="2FB621DC" w14:textId="65A249EE" w:rsidR="00DC7286" w:rsidRDefault="00DC7286" w:rsidP="00DC7286">
      <w:pPr>
        <w:pStyle w:val="Paragrafoelenco"/>
        <w:numPr>
          <w:ilvl w:val="0"/>
          <w:numId w:val="5"/>
        </w:numPr>
        <w:jc w:val="both"/>
        <w:rPr>
          <w:rFonts w:ascii="Arial" w:hAnsi="Arial"/>
        </w:rPr>
      </w:pPr>
      <w:r w:rsidRPr="00DC7286">
        <w:rPr>
          <w:rFonts w:ascii="Arial" w:hAnsi="Arial"/>
        </w:rPr>
        <w:t xml:space="preserve">Le Consulte di zona restano in carica </w:t>
      </w:r>
      <w:r w:rsidR="004972F0">
        <w:rPr>
          <w:rFonts w:ascii="Arial" w:hAnsi="Arial"/>
        </w:rPr>
        <w:t>tre anni</w:t>
      </w:r>
      <w:r w:rsidRPr="00DC7286">
        <w:rPr>
          <w:rFonts w:ascii="Arial" w:hAnsi="Arial"/>
        </w:rPr>
        <w:t>.</w:t>
      </w:r>
    </w:p>
    <w:p w14:paraId="68DB774D" w14:textId="77777777" w:rsidR="00DC7286" w:rsidRPr="00DC7286" w:rsidRDefault="00DC7286" w:rsidP="00DC7286">
      <w:pPr>
        <w:pStyle w:val="Paragrafoelenco"/>
        <w:jc w:val="both"/>
        <w:rPr>
          <w:rFonts w:ascii="Arial" w:hAnsi="Arial"/>
        </w:rPr>
      </w:pPr>
    </w:p>
    <w:p w14:paraId="467CBD62" w14:textId="66FF9AE6" w:rsidR="00DC7286" w:rsidRDefault="00DC7286" w:rsidP="00DC7286">
      <w:pPr>
        <w:pStyle w:val="Paragrafoelenco"/>
        <w:numPr>
          <w:ilvl w:val="0"/>
          <w:numId w:val="5"/>
        </w:numPr>
        <w:jc w:val="both"/>
        <w:rPr>
          <w:rFonts w:ascii="Arial" w:hAnsi="Arial"/>
        </w:rPr>
      </w:pPr>
      <w:r>
        <w:rPr>
          <w:rFonts w:ascii="Arial" w:hAnsi="Arial"/>
        </w:rPr>
        <w:t xml:space="preserve">La Giunta, su richiesta votata a maggioranza dei </w:t>
      </w:r>
      <w:proofErr w:type="gramStart"/>
      <w:r>
        <w:rPr>
          <w:rFonts w:ascii="Arial" w:hAnsi="Arial"/>
        </w:rPr>
        <w:t>componenti</w:t>
      </w:r>
      <w:proofErr w:type="gramEnd"/>
      <w:r>
        <w:rPr>
          <w:rFonts w:ascii="Arial" w:hAnsi="Arial"/>
        </w:rPr>
        <w:t xml:space="preserve"> di una singola Consulta di zona, può dichiarare decaduto il componente di quella Consulta che per tre volte consecutive e senza giustificato motivo non intervenga alle riunioni.</w:t>
      </w:r>
    </w:p>
    <w:p w14:paraId="76E6615D" w14:textId="77777777" w:rsidR="00DC7286" w:rsidRPr="00DC7286" w:rsidRDefault="00DC7286" w:rsidP="00DC7286">
      <w:pPr>
        <w:jc w:val="both"/>
        <w:rPr>
          <w:rFonts w:ascii="Arial" w:hAnsi="Arial"/>
        </w:rPr>
      </w:pPr>
    </w:p>
    <w:p w14:paraId="6B2AE0D1" w14:textId="4AF09BDE" w:rsidR="00DC7286" w:rsidRDefault="00E10B60" w:rsidP="00DC7286">
      <w:pPr>
        <w:pStyle w:val="Paragrafoelenco"/>
        <w:numPr>
          <w:ilvl w:val="0"/>
          <w:numId w:val="5"/>
        </w:numPr>
        <w:jc w:val="both"/>
        <w:rPr>
          <w:rFonts w:ascii="Arial" w:hAnsi="Arial"/>
        </w:rPr>
      </w:pPr>
      <w:r>
        <w:rPr>
          <w:rFonts w:ascii="Arial" w:hAnsi="Arial"/>
        </w:rPr>
        <w:t xml:space="preserve">In caso di dimissioni o di decadenza di un </w:t>
      </w:r>
      <w:proofErr w:type="gramStart"/>
      <w:r>
        <w:rPr>
          <w:rFonts w:ascii="Arial" w:hAnsi="Arial"/>
        </w:rPr>
        <w:t>componente</w:t>
      </w:r>
      <w:proofErr w:type="gramEnd"/>
      <w:r w:rsidR="00192FCF">
        <w:rPr>
          <w:rFonts w:ascii="Arial" w:hAnsi="Arial"/>
        </w:rPr>
        <w:t>,</w:t>
      </w:r>
      <w:r w:rsidR="00DC7286">
        <w:rPr>
          <w:rFonts w:ascii="Arial" w:hAnsi="Arial"/>
        </w:rPr>
        <w:t xml:space="preserve"> </w:t>
      </w:r>
      <w:r>
        <w:rPr>
          <w:rFonts w:ascii="Arial" w:hAnsi="Arial"/>
        </w:rPr>
        <w:t>la Consulta di zona coopta il primo dei non eletti al proprio interno</w:t>
      </w:r>
      <w:r w:rsidR="00DC7286">
        <w:rPr>
          <w:rFonts w:ascii="Arial" w:hAnsi="Arial"/>
        </w:rPr>
        <w:t>.</w:t>
      </w:r>
    </w:p>
    <w:p w14:paraId="7D24D1B1" w14:textId="77777777" w:rsidR="00DC7286" w:rsidRPr="00DC7286" w:rsidRDefault="00DC7286" w:rsidP="00DC7286">
      <w:pPr>
        <w:jc w:val="both"/>
        <w:rPr>
          <w:rFonts w:ascii="Arial" w:hAnsi="Arial"/>
        </w:rPr>
      </w:pPr>
    </w:p>
    <w:p w14:paraId="3F8AA993" w14:textId="77777777" w:rsidR="00DC7286" w:rsidRDefault="00DC7286" w:rsidP="00DC7286">
      <w:pPr>
        <w:jc w:val="both"/>
        <w:rPr>
          <w:rFonts w:ascii="Arial" w:hAnsi="Arial"/>
        </w:rPr>
      </w:pPr>
    </w:p>
    <w:p w14:paraId="344D7AF0" w14:textId="012A3E16" w:rsidR="00DC7286" w:rsidRPr="00DC7286" w:rsidRDefault="00DC7286" w:rsidP="00DC7286">
      <w:pPr>
        <w:jc w:val="center"/>
        <w:rPr>
          <w:rFonts w:ascii="Arial" w:hAnsi="Arial"/>
          <w:b/>
        </w:rPr>
      </w:pPr>
      <w:r w:rsidRPr="00DC7286">
        <w:rPr>
          <w:rFonts w:ascii="Arial" w:hAnsi="Arial"/>
          <w:b/>
        </w:rPr>
        <w:t xml:space="preserve">ART: </w:t>
      </w:r>
      <w:proofErr w:type="gramStart"/>
      <w:r w:rsidRPr="00DC7286">
        <w:rPr>
          <w:rFonts w:ascii="Arial" w:hAnsi="Arial"/>
          <w:b/>
        </w:rPr>
        <w:t>6</w:t>
      </w:r>
      <w:proofErr w:type="gramEnd"/>
    </w:p>
    <w:p w14:paraId="1B720B5A" w14:textId="2B5762AA" w:rsidR="00DC7286" w:rsidRPr="00DC7286" w:rsidRDefault="00DC7286" w:rsidP="00DC7286">
      <w:pPr>
        <w:jc w:val="center"/>
        <w:rPr>
          <w:rFonts w:ascii="Arial" w:hAnsi="Arial"/>
          <w:b/>
        </w:rPr>
      </w:pPr>
      <w:r w:rsidRPr="00DC7286">
        <w:rPr>
          <w:rFonts w:ascii="Arial" w:hAnsi="Arial"/>
          <w:b/>
        </w:rPr>
        <w:t>(Organi delle Consulte di zona)</w:t>
      </w:r>
    </w:p>
    <w:p w14:paraId="31002D8D" w14:textId="77777777" w:rsidR="008846DE" w:rsidRDefault="008846DE" w:rsidP="00DC7286">
      <w:pPr>
        <w:jc w:val="both"/>
        <w:rPr>
          <w:rFonts w:ascii="Arial" w:hAnsi="Arial"/>
        </w:rPr>
      </w:pPr>
    </w:p>
    <w:p w14:paraId="4C9C82EC" w14:textId="3D7A75FD" w:rsidR="00DC7286" w:rsidRPr="008846DE" w:rsidRDefault="008846DE" w:rsidP="008846DE">
      <w:pPr>
        <w:pStyle w:val="Paragrafoelenco"/>
        <w:numPr>
          <w:ilvl w:val="0"/>
          <w:numId w:val="6"/>
        </w:numPr>
        <w:jc w:val="both"/>
        <w:rPr>
          <w:rFonts w:ascii="Arial" w:hAnsi="Arial"/>
        </w:rPr>
      </w:pPr>
      <w:r w:rsidRPr="008846DE">
        <w:rPr>
          <w:rFonts w:ascii="Arial" w:hAnsi="Arial"/>
        </w:rPr>
        <w:t>Sono organi della Consulta di zona:</w:t>
      </w:r>
    </w:p>
    <w:p w14:paraId="6EE04765" w14:textId="3B8DB791" w:rsidR="008846DE" w:rsidRDefault="008846DE" w:rsidP="008846DE">
      <w:pPr>
        <w:pStyle w:val="Paragrafoelenco"/>
        <w:numPr>
          <w:ilvl w:val="0"/>
          <w:numId w:val="7"/>
        </w:numPr>
        <w:jc w:val="both"/>
        <w:rPr>
          <w:rFonts w:ascii="Arial" w:hAnsi="Arial"/>
        </w:rPr>
      </w:pPr>
      <w:r>
        <w:rPr>
          <w:rFonts w:ascii="Arial" w:hAnsi="Arial"/>
        </w:rPr>
        <w:t>Il Presidente;</w:t>
      </w:r>
    </w:p>
    <w:p w14:paraId="11B72EDE" w14:textId="277AADD9" w:rsidR="008846DE" w:rsidRDefault="008846DE" w:rsidP="008846DE">
      <w:pPr>
        <w:pStyle w:val="Paragrafoelenco"/>
        <w:numPr>
          <w:ilvl w:val="0"/>
          <w:numId w:val="7"/>
        </w:numPr>
        <w:jc w:val="both"/>
        <w:rPr>
          <w:rFonts w:ascii="Arial" w:hAnsi="Arial"/>
        </w:rPr>
      </w:pPr>
      <w:r>
        <w:rPr>
          <w:rFonts w:ascii="Arial" w:hAnsi="Arial"/>
        </w:rPr>
        <w:t>Il Vicepresidente;</w:t>
      </w:r>
    </w:p>
    <w:p w14:paraId="57385751" w14:textId="55736EC6" w:rsidR="008846DE" w:rsidRDefault="008846DE" w:rsidP="008846DE">
      <w:pPr>
        <w:pStyle w:val="Paragrafoelenco"/>
        <w:numPr>
          <w:ilvl w:val="0"/>
          <w:numId w:val="7"/>
        </w:numPr>
        <w:jc w:val="both"/>
        <w:rPr>
          <w:rFonts w:ascii="Arial" w:hAnsi="Arial"/>
        </w:rPr>
      </w:pPr>
      <w:r>
        <w:rPr>
          <w:rFonts w:ascii="Arial" w:hAnsi="Arial"/>
        </w:rPr>
        <w:t>Il Segretario.</w:t>
      </w:r>
    </w:p>
    <w:p w14:paraId="286C1522" w14:textId="77777777" w:rsidR="008846DE" w:rsidRDefault="008846DE" w:rsidP="008846DE">
      <w:pPr>
        <w:jc w:val="both"/>
        <w:rPr>
          <w:rFonts w:ascii="Arial" w:hAnsi="Arial"/>
        </w:rPr>
      </w:pPr>
    </w:p>
    <w:p w14:paraId="7DEC7DD4" w14:textId="77777777" w:rsidR="008846DE" w:rsidRDefault="008846DE" w:rsidP="008846DE">
      <w:pPr>
        <w:jc w:val="both"/>
        <w:rPr>
          <w:rFonts w:ascii="Arial" w:hAnsi="Arial"/>
        </w:rPr>
      </w:pPr>
    </w:p>
    <w:p w14:paraId="46C46CF7" w14:textId="0A986C80" w:rsidR="008846DE" w:rsidRPr="008846DE" w:rsidRDefault="008846DE" w:rsidP="008846DE">
      <w:pPr>
        <w:jc w:val="center"/>
        <w:rPr>
          <w:rFonts w:ascii="Arial" w:hAnsi="Arial"/>
          <w:b/>
        </w:rPr>
      </w:pPr>
      <w:r w:rsidRPr="008846DE">
        <w:rPr>
          <w:rFonts w:ascii="Arial" w:hAnsi="Arial"/>
          <w:b/>
        </w:rPr>
        <w:t>ART. 7</w:t>
      </w:r>
    </w:p>
    <w:p w14:paraId="789516CB" w14:textId="1E6213D3" w:rsidR="008846DE" w:rsidRPr="008846DE" w:rsidRDefault="008846DE" w:rsidP="008846DE">
      <w:pPr>
        <w:jc w:val="center"/>
        <w:rPr>
          <w:rFonts w:ascii="Arial" w:hAnsi="Arial"/>
          <w:b/>
        </w:rPr>
      </w:pPr>
      <w:r w:rsidRPr="008846DE">
        <w:rPr>
          <w:rFonts w:ascii="Arial" w:hAnsi="Arial"/>
          <w:b/>
        </w:rPr>
        <w:t>(Presidente, Vicepresidente, Segretario e convocazione)</w:t>
      </w:r>
    </w:p>
    <w:p w14:paraId="14871CA1" w14:textId="77777777" w:rsidR="008846DE" w:rsidRDefault="008846DE" w:rsidP="008846DE">
      <w:pPr>
        <w:jc w:val="both"/>
        <w:rPr>
          <w:rFonts w:ascii="Arial" w:hAnsi="Arial"/>
        </w:rPr>
      </w:pPr>
    </w:p>
    <w:p w14:paraId="12E95627" w14:textId="34D28158" w:rsidR="008846DE" w:rsidRPr="008846DE" w:rsidRDefault="008846DE" w:rsidP="008846DE">
      <w:pPr>
        <w:pStyle w:val="Paragrafoelenco"/>
        <w:numPr>
          <w:ilvl w:val="0"/>
          <w:numId w:val="8"/>
        </w:numPr>
        <w:jc w:val="both"/>
        <w:rPr>
          <w:rFonts w:ascii="Arial" w:hAnsi="Arial"/>
        </w:rPr>
      </w:pPr>
      <w:r w:rsidRPr="008846DE">
        <w:rPr>
          <w:rFonts w:ascii="Arial" w:hAnsi="Arial"/>
        </w:rPr>
        <w:t xml:space="preserve">Il Presidente del Consiglio comunale convoca la prima seduta di ogni Consulta di zona e ciascuna di esse provvede, nel suo seno, all’elezione del Presidente nella prima seduta, con la maggioranza assoluta dei </w:t>
      </w:r>
      <w:proofErr w:type="gramStart"/>
      <w:r w:rsidRPr="008846DE">
        <w:rPr>
          <w:rFonts w:ascii="Arial" w:hAnsi="Arial"/>
        </w:rPr>
        <w:t>componenti</w:t>
      </w:r>
      <w:proofErr w:type="gramEnd"/>
      <w:r w:rsidRPr="008846DE">
        <w:rPr>
          <w:rFonts w:ascii="Arial" w:hAnsi="Arial"/>
        </w:rPr>
        <w:t xml:space="preserve"> e a scrutinio segreto. Nella medesima seduta il Presidente eletto designa, dandone comunicazione al Presidente del Consiglio comunale, un </w:t>
      </w:r>
      <w:proofErr w:type="gramStart"/>
      <w:r w:rsidRPr="008846DE">
        <w:rPr>
          <w:rFonts w:ascii="Arial" w:hAnsi="Arial"/>
        </w:rPr>
        <w:t>componente</w:t>
      </w:r>
      <w:proofErr w:type="gramEnd"/>
      <w:r w:rsidRPr="008846DE">
        <w:rPr>
          <w:rFonts w:ascii="Arial" w:hAnsi="Arial"/>
        </w:rPr>
        <w:t xml:space="preserve"> che svolgerà le funzioni di Segretario ed un componente che svolgerà le funzioni di Vicepresidente, in caso di sua assenza.</w:t>
      </w:r>
    </w:p>
    <w:p w14:paraId="6BE6F38E" w14:textId="77777777" w:rsidR="008846DE" w:rsidRDefault="008846DE" w:rsidP="008846DE">
      <w:pPr>
        <w:pStyle w:val="Paragrafoelenco"/>
        <w:jc w:val="both"/>
        <w:rPr>
          <w:rFonts w:ascii="Arial" w:hAnsi="Arial"/>
        </w:rPr>
      </w:pPr>
    </w:p>
    <w:p w14:paraId="3D304277" w14:textId="1E234D17" w:rsidR="008846DE" w:rsidRDefault="008846DE" w:rsidP="008846DE">
      <w:pPr>
        <w:pStyle w:val="Paragrafoelenco"/>
        <w:numPr>
          <w:ilvl w:val="0"/>
          <w:numId w:val="8"/>
        </w:numPr>
        <w:jc w:val="both"/>
        <w:rPr>
          <w:rFonts w:ascii="Arial" w:hAnsi="Arial"/>
        </w:rPr>
      </w:pPr>
      <w:r>
        <w:rPr>
          <w:rFonts w:ascii="Arial" w:hAnsi="Arial"/>
        </w:rPr>
        <w:t xml:space="preserve">Il Presidente della Consulta convoca e presiede la seduta, fissandone la data e gli argomenti da trattare. Ogni </w:t>
      </w:r>
      <w:proofErr w:type="gramStart"/>
      <w:r>
        <w:rPr>
          <w:rFonts w:ascii="Arial" w:hAnsi="Arial"/>
        </w:rPr>
        <w:t>componente</w:t>
      </w:r>
      <w:proofErr w:type="gramEnd"/>
      <w:r>
        <w:rPr>
          <w:rFonts w:ascii="Arial" w:hAnsi="Arial"/>
        </w:rPr>
        <w:t xml:space="preserve"> della Consulta può proporre l’iscrizione all’Ordine del giorno argomenti che rientrano nella competenza della Consulta stessa. Il Presidente decide sulla richiesta.</w:t>
      </w:r>
    </w:p>
    <w:p w14:paraId="3B76D8CB" w14:textId="77777777" w:rsidR="008846DE" w:rsidRPr="008846DE" w:rsidRDefault="008846DE" w:rsidP="008846DE">
      <w:pPr>
        <w:jc w:val="both"/>
        <w:rPr>
          <w:rFonts w:ascii="Arial" w:hAnsi="Arial"/>
        </w:rPr>
      </w:pPr>
    </w:p>
    <w:p w14:paraId="499DF577" w14:textId="3516DE34" w:rsidR="008846DE" w:rsidRDefault="008846DE" w:rsidP="008846DE">
      <w:pPr>
        <w:pStyle w:val="Paragrafoelenco"/>
        <w:numPr>
          <w:ilvl w:val="0"/>
          <w:numId w:val="8"/>
        </w:numPr>
        <w:jc w:val="both"/>
        <w:rPr>
          <w:rFonts w:ascii="Arial" w:hAnsi="Arial"/>
        </w:rPr>
      </w:pPr>
      <w:r>
        <w:rPr>
          <w:rFonts w:ascii="Arial" w:hAnsi="Arial"/>
        </w:rPr>
        <w:t xml:space="preserve">Il Presidente convoca la Consulta ogni qualvolta ve ne sia necessità e comunque almeno ogni tre mesi. La convocazione è disposta con avviso scritto, contenente l’indicazione del giorno, ora e luogo dove si tiene la seduta </w:t>
      </w:r>
      <w:r w:rsidR="00F43199">
        <w:rPr>
          <w:rFonts w:ascii="Arial" w:hAnsi="Arial"/>
        </w:rPr>
        <w:t xml:space="preserve">e dell’Ordine del giorno da trattare, da recapitarsi </w:t>
      </w:r>
      <w:proofErr w:type="gramStart"/>
      <w:r w:rsidR="00F43199">
        <w:rPr>
          <w:rFonts w:ascii="Arial" w:hAnsi="Arial"/>
        </w:rPr>
        <w:t>ai</w:t>
      </w:r>
      <w:proofErr w:type="gramEnd"/>
      <w:r w:rsidR="00F43199">
        <w:rPr>
          <w:rFonts w:ascii="Arial" w:hAnsi="Arial"/>
        </w:rPr>
        <w:t xml:space="preserve"> componente della Consulta tramite posta elettronica due giorni prima di quello in cui si tiene e tramite pubblicazione sul sito internet del Comune di Busto Arsizio.</w:t>
      </w:r>
    </w:p>
    <w:p w14:paraId="49573FA4" w14:textId="77777777" w:rsidR="00F43199" w:rsidRPr="00F43199" w:rsidRDefault="00F43199" w:rsidP="00F43199">
      <w:pPr>
        <w:jc w:val="both"/>
        <w:rPr>
          <w:rFonts w:ascii="Arial" w:hAnsi="Arial"/>
        </w:rPr>
      </w:pPr>
    </w:p>
    <w:p w14:paraId="6C5FDFBA" w14:textId="27DF7505" w:rsidR="00F43199" w:rsidRDefault="00F43199" w:rsidP="008846DE">
      <w:pPr>
        <w:pStyle w:val="Paragrafoelenco"/>
        <w:numPr>
          <w:ilvl w:val="0"/>
          <w:numId w:val="8"/>
        </w:numPr>
        <w:jc w:val="both"/>
        <w:rPr>
          <w:rFonts w:ascii="Arial" w:hAnsi="Arial"/>
        </w:rPr>
      </w:pPr>
      <w:r>
        <w:rPr>
          <w:rFonts w:ascii="Arial" w:hAnsi="Arial"/>
        </w:rPr>
        <w:t xml:space="preserve">La seduta della Consulta è valida quando </w:t>
      </w:r>
      <w:proofErr w:type="gramStart"/>
      <w:r>
        <w:rPr>
          <w:rFonts w:ascii="Arial" w:hAnsi="Arial"/>
        </w:rPr>
        <w:t>sono</w:t>
      </w:r>
      <w:proofErr w:type="gramEnd"/>
      <w:r>
        <w:rPr>
          <w:rFonts w:ascii="Arial" w:hAnsi="Arial"/>
        </w:rPr>
        <w:t xml:space="preserve"> presenti almeno la metà dei componenti.</w:t>
      </w:r>
    </w:p>
    <w:p w14:paraId="4299023B" w14:textId="77777777" w:rsidR="00F43199" w:rsidRPr="00F43199" w:rsidRDefault="00F43199" w:rsidP="00F43199">
      <w:pPr>
        <w:jc w:val="both"/>
        <w:rPr>
          <w:rFonts w:ascii="Arial" w:hAnsi="Arial"/>
        </w:rPr>
      </w:pPr>
    </w:p>
    <w:p w14:paraId="713C0D84" w14:textId="0F345C0B" w:rsidR="00F43199" w:rsidRDefault="00F43199" w:rsidP="008846DE">
      <w:pPr>
        <w:pStyle w:val="Paragrafoelenco"/>
        <w:numPr>
          <w:ilvl w:val="0"/>
          <w:numId w:val="8"/>
        </w:numPr>
        <w:jc w:val="both"/>
        <w:rPr>
          <w:rFonts w:ascii="Arial" w:hAnsi="Arial"/>
        </w:rPr>
      </w:pPr>
      <w:r>
        <w:rPr>
          <w:rFonts w:ascii="Arial" w:hAnsi="Arial"/>
        </w:rPr>
        <w:t xml:space="preserve">Le sedute sono pubbliche. Ai lavori possono assistere tutti i cittadini. </w:t>
      </w:r>
      <w:r w:rsidR="0070017F">
        <w:rPr>
          <w:rFonts w:ascii="Arial" w:hAnsi="Arial"/>
        </w:rPr>
        <w:t>È disposta la segretezza della seduta</w:t>
      </w:r>
      <w:r>
        <w:rPr>
          <w:rFonts w:ascii="Arial" w:hAnsi="Arial"/>
        </w:rPr>
        <w:t xml:space="preserve"> </w:t>
      </w:r>
      <w:r w:rsidR="002A4A1B" w:rsidRPr="002A4A1B">
        <w:rPr>
          <w:rFonts w:ascii="Arial" w:hAnsi="Arial"/>
        </w:rPr>
        <w:t>solo quando si discuta sulla qualità̀ delle persone.</w:t>
      </w:r>
    </w:p>
    <w:p w14:paraId="07CFEC46" w14:textId="77777777" w:rsidR="00F43199" w:rsidRPr="00F43199" w:rsidRDefault="00F43199" w:rsidP="00F43199">
      <w:pPr>
        <w:jc w:val="both"/>
        <w:rPr>
          <w:rFonts w:ascii="Arial" w:hAnsi="Arial"/>
        </w:rPr>
      </w:pPr>
    </w:p>
    <w:p w14:paraId="4DBB6CBB" w14:textId="1024F2C0" w:rsidR="00F43199" w:rsidRDefault="00F43199" w:rsidP="008846DE">
      <w:pPr>
        <w:pStyle w:val="Paragrafoelenco"/>
        <w:numPr>
          <w:ilvl w:val="0"/>
          <w:numId w:val="8"/>
        </w:numPr>
        <w:jc w:val="both"/>
        <w:rPr>
          <w:rFonts w:ascii="Arial" w:hAnsi="Arial"/>
        </w:rPr>
      </w:pPr>
      <w:r>
        <w:rPr>
          <w:rFonts w:ascii="Arial" w:hAnsi="Arial"/>
        </w:rPr>
        <w:t xml:space="preserve">Il Presidente della Consulta trasmette al presidente del Consiglio comunale, almeno una volta </w:t>
      </w:r>
      <w:proofErr w:type="gramStart"/>
      <w:r>
        <w:rPr>
          <w:rFonts w:ascii="Arial" w:hAnsi="Arial"/>
        </w:rPr>
        <w:t>all’</w:t>
      </w:r>
      <w:proofErr w:type="gramEnd"/>
      <w:r>
        <w:rPr>
          <w:rFonts w:ascii="Arial" w:hAnsi="Arial"/>
        </w:rPr>
        <w:t>anno, una relazione sull’attività realizzata nell’anno solare precedente.</w:t>
      </w:r>
      <w:r w:rsidR="00777E8C">
        <w:rPr>
          <w:rFonts w:ascii="Arial" w:hAnsi="Arial"/>
        </w:rPr>
        <w:t xml:space="preserve"> La stessa </w:t>
      </w:r>
      <w:proofErr w:type="gramStart"/>
      <w:r w:rsidR="00777E8C">
        <w:rPr>
          <w:rFonts w:ascii="Arial" w:hAnsi="Arial"/>
        </w:rPr>
        <w:t>viene</w:t>
      </w:r>
      <w:proofErr w:type="gramEnd"/>
      <w:r w:rsidR="00777E8C">
        <w:rPr>
          <w:rFonts w:ascii="Arial" w:hAnsi="Arial"/>
        </w:rPr>
        <w:t xml:space="preserve"> inoltrata dal Presidente del Consiglio comunale a tutti i Consiglieri comunali, al Sindaco e ai membri della Giunta.</w:t>
      </w:r>
    </w:p>
    <w:p w14:paraId="166DC936" w14:textId="77777777" w:rsidR="00F43199" w:rsidRPr="00F43199" w:rsidRDefault="00F43199" w:rsidP="00F43199">
      <w:pPr>
        <w:jc w:val="both"/>
        <w:rPr>
          <w:rFonts w:ascii="Arial" w:hAnsi="Arial"/>
        </w:rPr>
      </w:pPr>
    </w:p>
    <w:p w14:paraId="1AF3CF8B" w14:textId="2FA038EA" w:rsidR="00F43199" w:rsidRDefault="00F43199" w:rsidP="008846DE">
      <w:pPr>
        <w:pStyle w:val="Paragrafoelenco"/>
        <w:numPr>
          <w:ilvl w:val="0"/>
          <w:numId w:val="8"/>
        </w:numPr>
        <w:jc w:val="both"/>
        <w:rPr>
          <w:rFonts w:ascii="Arial" w:hAnsi="Arial"/>
        </w:rPr>
      </w:pPr>
      <w:r>
        <w:rPr>
          <w:rFonts w:ascii="Arial" w:hAnsi="Arial"/>
        </w:rPr>
        <w:t>Per la trattazione di particolare argomenti ritenuti di rilevanza collettiva il Presidente può convocare un’assemblea pubblica di natura informativa e consultiva.</w:t>
      </w:r>
    </w:p>
    <w:p w14:paraId="30B43F07" w14:textId="77777777" w:rsidR="00F43199" w:rsidRPr="00F43199" w:rsidRDefault="00F43199" w:rsidP="00F43199">
      <w:pPr>
        <w:jc w:val="both"/>
        <w:rPr>
          <w:rFonts w:ascii="Arial" w:hAnsi="Arial"/>
        </w:rPr>
      </w:pPr>
    </w:p>
    <w:p w14:paraId="1A50FA54" w14:textId="77777777" w:rsidR="00F43199" w:rsidRDefault="00F43199" w:rsidP="00F43199">
      <w:pPr>
        <w:jc w:val="both"/>
        <w:rPr>
          <w:rFonts w:ascii="Arial" w:hAnsi="Arial"/>
        </w:rPr>
      </w:pPr>
    </w:p>
    <w:p w14:paraId="2450C346" w14:textId="06AB8378" w:rsidR="00F43199" w:rsidRPr="00F43199" w:rsidRDefault="00F43199" w:rsidP="00F43199">
      <w:pPr>
        <w:jc w:val="center"/>
        <w:rPr>
          <w:rFonts w:ascii="Arial" w:hAnsi="Arial"/>
          <w:b/>
        </w:rPr>
      </w:pPr>
      <w:r w:rsidRPr="00F43199">
        <w:rPr>
          <w:rFonts w:ascii="Arial" w:hAnsi="Arial"/>
          <w:b/>
        </w:rPr>
        <w:t>ART. 8</w:t>
      </w:r>
    </w:p>
    <w:p w14:paraId="496018FD" w14:textId="1F6A115D" w:rsidR="00F43199" w:rsidRPr="00F43199" w:rsidRDefault="00F43199" w:rsidP="00F43199">
      <w:pPr>
        <w:jc w:val="center"/>
        <w:rPr>
          <w:rFonts w:ascii="Arial" w:hAnsi="Arial"/>
          <w:b/>
        </w:rPr>
      </w:pPr>
      <w:r w:rsidRPr="00F43199">
        <w:rPr>
          <w:rFonts w:ascii="Arial" w:hAnsi="Arial"/>
          <w:b/>
        </w:rPr>
        <w:t>(Sedute e verbali)</w:t>
      </w:r>
    </w:p>
    <w:p w14:paraId="7CDF5919" w14:textId="77777777" w:rsidR="00F43199" w:rsidRDefault="00F43199" w:rsidP="00F43199">
      <w:pPr>
        <w:jc w:val="both"/>
        <w:rPr>
          <w:rFonts w:ascii="Arial" w:hAnsi="Arial"/>
        </w:rPr>
      </w:pPr>
    </w:p>
    <w:p w14:paraId="4328EB3C" w14:textId="77777777" w:rsidR="00F43199" w:rsidRPr="00F43199" w:rsidRDefault="00F43199" w:rsidP="00F43199">
      <w:pPr>
        <w:jc w:val="both"/>
        <w:rPr>
          <w:rFonts w:ascii="Arial" w:hAnsi="Arial"/>
        </w:rPr>
      </w:pPr>
    </w:p>
    <w:p w14:paraId="2837AE82" w14:textId="02D1DC66" w:rsidR="008846DE" w:rsidRDefault="0036247F" w:rsidP="0036247F">
      <w:pPr>
        <w:pStyle w:val="Paragrafoelenco"/>
        <w:numPr>
          <w:ilvl w:val="0"/>
          <w:numId w:val="9"/>
        </w:numPr>
        <w:jc w:val="both"/>
        <w:rPr>
          <w:rFonts w:ascii="Arial" w:hAnsi="Arial"/>
        </w:rPr>
      </w:pPr>
      <w:r w:rsidRPr="0036247F">
        <w:rPr>
          <w:rFonts w:ascii="Arial" w:hAnsi="Arial"/>
        </w:rPr>
        <w:t xml:space="preserve">Oltre </w:t>
      </w:r>
      <w:proofErr w:type="gramStart"/>
      <w:r w:rsidRPr="0036247F">
        <w:rPr>
          <w:rFonts w:ascii="Arial" w:hAnsi="Arial"/>
        </w:rPr>
        <w:t>ai</w:t>
      </w:r>
      <w:proofErr w:type="gramEnd"/>
      <w:r w:rsidRPr="0036247F">
        <w:rPr>
          <w:rFonts w:ascii="Arial" w:hAnsi="Arial"/>
        </w:rPr>
        <w:t xml:space="preserve"> componente della Consulta, hanno diritto di intervenire nella discussione durante le sedute: il Sindaco, gli Assessori e i Consiglieri comunali di Busto Arsizio.</w:t>
      </w:r>
    </w:p>
    <w:p w14:paraId="01EAA4A5" w14:textId="77777777" w:rsidR="0036247F" w:rsidRPr="0036247F" w:rsidRDefault="0036247F" w:rsidP="0036247F">
      <w:pPr>
        <w:pStyle w:val="Paragrafoelenco"/>
        <w:jc w:val="both"/>
        <w:rPr>
          <w:rFonts w:ascii="Arial" w:hAnsi="Arial"/>
        </w:rPr>
      </w:pPr>
    </w:p>
    <w:p w14:paraId="54FB9B53" w14:textId="77777777" w:rsidR="0036247F" w:rsidRDefault="0036247F" w:rsidP="0036247F">
      <w:pPr>
        <w:pStyle w:val="Paragrafoelenco"/>
        <w:numPr>
          <w:ilvl w:val="0"/>
          <w:numId w:val="9"/>
        </w:numPr>
        <w:jc w:val="both"/>
        <w:rPr>
          <w:rFonts w:ascii="Arial" w:hAnsi="Arial"/>
        </w:rPr>
      </w:pPr>
      <w:r>
        <w:rPr>
          <w:rFonts w:ascii="Arial" w:hAnsi="Arial"/>
        </w:rPr>
        <w:t>Nessun atto può essere considerato approvato se non ottiene la maggioranza dei voti dei presenti. In caso di parità di voti la proposta non è approvata. La votazione infruttuosa, per parità di voti, non esaurisce l’argomento posto all’ordine del giorno e pertanto non esclude la rinnovazione del voto nella stessa seduta.</w:t>
      </w:r>
    </w:p>
    <w:p w14:paraId="55A12985" w14:textId="77777777" w:rsidR="0036247F" w:rsidRPr="0036247F" w:rsidRDefault="0036247F" w:rsidP="0036247F">
      <w:pPr>
        <w:jc w:val="both"/>
        <w:rPr>
          <w:rFonts w:ascii="Arial" w:hAnsi="Arial"/>
        </w:rPr>
      </w:pPr>
    </w:p>
    <w:p w14:paraId="2C60DB99" w14:textId="2CA74C7E" w:rsidR="0036247F" w:rsidRDefault="0036247F" w:rsidP="0036247F">
      <w:pPr>
        <w:pStyle w:val="Paragrafoelenco"/>
        <w:numPr>
          <w:ilvl w:val="0"/>
          <w:numId w:val="9"/>
        </w:numPr>
        <w:jc w:val="both"/>
        <w:rPr>
          <w:rFonts w:ascii="Arial" w:hAnsi="Arial"/>
        </w:rPr>
      </w:pPr>
      <w:r>
        <w:rPr>
          <w:rFonts w:ascii="Arial" w:hAnsi="Arial"/>
        </w:rPr>
        <w:t xml:space="preserve">Di tutte le decisioni adottate dalle Consulte di </w:t>
      </w:r>
      <w:proofErr w:type="gramStart"/>
      <w:r>
        <w:rPr>
          <w:rFonts w:ascii="Arial" w:hAnsi="Arial"/>
        </w:rPr>
        <w:t>zona</w:t>
      </w:r>
      <w:proofErr w:type="gramEnd"/>
      <w:r>
        <w:rPr>
          <w:rFonts w:ascii="Arial" w:hAnsi="Arial"/>
        </w:rPr>
        <w:t xml:space="preserve"> dovrà essere redatto un sintetico verbale trasmesso in copia al Presidente del Consiglio comunale e al Sindaco entro venti giorni dalla seduta.</w:t>
      </w:r>
    </w:p>
    <w:p w14:paraId="292E4914" w14:textId="77777777" w:rsidR="0036247F" w:rsidRPr="0036247F" w:rsidRDefault="0036247F" w:rsidP="0036247F">
      <w:pPr>
        <w:jc w:val="both"/>
        <w:rPr>
          <w:rFonts w:ascii="Arial" w:hAnsi="Arial"/>
        </w:rPr>
      </w:pPr>
    </w:p>
    <w:p w14:paraId="6AA3E579" w14:textId="77777777" w:rsidR="0036247F" w:rsidRDefault="0036247F" w:rsidP="0036247F">
      <w:pPr>
        <w:jc w:val="both"/>
        <w:rPr>
          <w:rFonts w:ascii="Arial" w:hAnsi="Arial"/>
        </w:rPr>
      </w:pPr>
    </w:p>
    <w:p w14:paraId="5ACA7348" w14:textId="610B0BEE" w:rsidR="0036247F" w:rsidRPr="00685667" w:rsidRDefault="00685667" w:rsidP="00685667">
      <w:pPr>
        <w:jc w:val="center"/>
        <w:rPr>
          <w:rFonts w:ascii="Arial" w:hAnsi="Arial"/>
          <w:b/>
        </w:rPr>
      </w:pPr>
      <w:r w:rsidRPr="00685667">
        <w:rPr>
          <w:rFonts w:ascii="Arial" w:hAnsi="Arial"/>
          <w:b/>
        </w:rPr>
        <w:t>ART. 9</w:t>
      </w:r>
    </w:p>
    <w:p w14:paraId="727DD96C" w14:textId="6B996AFB" w:rsidR="00685667" w:rsidRPr="00685667" w:rsidRDefault="00685667" w:rsidP="00685667">
      <w:pPr>
        <w:jc w:val="center"/>
        <w:rPr>
          <w:rFonts w:ascii="Arial" w:hAnsi="Arial"/>
          <w:b/>
        </w:rPr>
      </w:pPr>
      <w:r w:rsidRPr="00685667">
        <w:rPr>
          <w:rFonts w:ascii="Arial" w:hAnsi="Arial"/>
          <w:b/>
        </w:rPr>
        <w:t xml:space="preserve">(Compiti </w:t>
      </w:r>
      <w:r w:rsidR="00D11538">
        <w:rPr>
          <w:rFonts w:ascii="Arial" w:hAnsi="Arial"/>
          <w:b/>
        </w:rPr>
        <w:t xml:space="preserve">e poteri </w:t>
      </w:r>
      <w:r w:rsidRPr="00685667">
        <w:rPr>
          <w:rFonts w:ascii="Arial" w:hAnsi="Arial"/>
          <w:b/>
        </w:rPr>
        <w:t>delle Consulte di zona)</w:t>
      </w:r>
    </w:p>
    <w:p w14:paraId="7FD58180" w14:textId="77777777" w:rsidR="00685667" w:rsidRDefault="00685667" w:rsidP="0036247F">
      <w:pPr>
        <w:jc w:val="both"/>
        <w:rPr>
          <w:rFonts w:ascii="Arial" w:hAnsi="Arial"/>
        </w:rPr>
      </w:pPr>
    </w:p>
    <w:p w14:paraId="5544236F" w14:textId="143C186F" w:rsidR="00D11538" w:rsidRDefault="00D11538" w:rsidP="00D11538">
      <w:pPr>
        <w:pStyle w:val="Paragrafoelenco"/>
        <w:numPr>
          <w:ilvl w:val="0"/>
          <w:numId w:val="10"/>
        </w:numPr>
        <w:jc w:val="both"/>
        <w:rPr>
          <w:rFonts w:ascii="Arial" w:hAnsi="Arial"/>
        </w:rPr>
      </w:pPr>
      <w:r w:rsidRPr="00D11538">
        <w:rPr>
          <w:rFonts w:ascii="Arial" w:hAnsi="Arial"/>
        </w:rPr>
        <w:t xml:space="preserve">La Consulta di zona ha lo scopo di promuovere e </w:t>
      </w:r>
      <w:proofErr w:type="gramStart"/>
      <w:r w:rsidRPr="00D11538">
        <w:rPr>
          <w:rFonts w:ascii="Arial" w:hAnsi="Arial"/>
        </w:rPr>
        <w:t>incentivare</w:t>
      </w:r>
      <w:proofErr w:type="gramEnd"/>
      <w:r w:rsidRPr="00D11538">
        <w:rPr>
          <w:rFonts w:ascii="Arial" w:hAnsi="Arial"/>
        </w:rPr>
        <w:t xml:space="preserve"> la più ampia partecipazione dei cittadini alla vita politico-amministrativa degli ambiti di zona così come previsti all’art. 2. È un organismo con funzioni propositive e consultive da esercitare </w:t>
      </w:r>
      <w:proofErr w:type="gramStart"/>
      <w:r w:rsidRPr="00D11538">
        <w:rPr>
          <w:rFonts w:ascii="Arial" w:hAnsi="Arial"/>
        </w:rPr>
        <w:t>in relazione agli</w:t>
      </w:r>
      <w:proofErr w:type="gramEnd"/>
      <w:r w:rsidRPr="00D11538">
        <w:rPr>
          <w:rFonts w:ascii="Arial" w:hAnsi="Arial"/>
        </w:rPr>
        <w:t xml:space="preserve"> interessi collettivi e diffusi della comunità residente nell’ambito territoriale.</w:t>
      </w:r>
    </w:p>
    <w:p w14:paraId="7A778AB3" w14:textId="77777777" w:rsidR="00D11538" w:rsidRPr="00D11538" w:rsidRDefault="00D11538" w:rsidP="00D11538">
      <w:pPr>
        <w:jc w:val="both"/>
        <w:rPr>
          <w:rFonts w:ascii="Arial" w:hAnsi="Arial"/>
        </w:rPr>
      </w:pPr>
    </w:p>
    <w:p w14:paraId="60821BF6" w14:textId="7DA3FC07" w:rsidR="00D11538" w:rsidRDefault="00D11538" w:rsidP="00D11538">
      <w:pPr>
        <w:pStyle w:val="Paragrafoelenco"/>
        <w:numPr>
          <w:ilvl w:val="0"/>
          <w:numId w:val="10"/>
        </w:numPr>
        <w:jc w:val="both"/>
        <w:rPr>
          <w:rFonts w:ascii="Arial" w:hAnsi="Arial"/>
        </w:rPr>
      </w:pPr>
      <w:r>
        <w:rPr>
          <w:rFonts w:ascii="Arial" w:hAnsi="Arial"/>
        </w:rPr>
        <w:t xml:space="preserve">La Consulta ha il compito di stimolare la conoscenza e l’analisi dei problemi e delle esigenze reali della popolazione </w:t>
      </w:r>
      <w:proofErr w:type="gramStart"/>
      <w:r>
        <w:rPr>
          <w:rFonts w:ascii="Arial" w:hAnsi="Arial"/>
        </w:rPr>
        <w:t>della</w:t>
      </w:r>
      <w:proofErr w:type="gramEnd"/>
      <w:r>
        <w:rPr>
          <w:rFonts w:ascii="Arial" w:hAnsi="Arial"/>
        </w:rPr>
        <w:t xml:space="preserve"> zona; si occupa di discutere e analizzare le diverse problematiche dell’ambito di zona in particolare legate a temi ambientali, strutturali, sociali e culturali. Si occupa quindi di organizzare almeno un’assemblea annuale nel proprio ambito di zona per presentare a tutta la </w:t>
      </w:r>
      <w:proofErr w:type="gramStart"/>
      <w:r>
        <w:rPr>
          <w:rFonts w:ascii="Arial" w:hAnsi="Arial"/>
        </w:rPr>
        <w:t>cittadinanza lo</w:t>
      </w:r>
      <w:proofErr w:type="gramEnd"/>
      <w:r>
        <w:rPr>
          <w:rFonts w:ascii="Arial" w:hAnsi="Arial"/>
        </w:rPr>
        <w:t xml:space="preserve"> stato dei lavori fatti e in corso di discussione.</w:t>
      </w:r>
    </w:p>
    <w:p w14:paraId="170896BA" w14:textId="77777777" w:rsidR="00D11538" w:rsidRPr="00D11538" w:rsidRDefault="00D11538" w:rsidP="00D11538">
      <w:pPr>
        <w:jc w:val="both"/>
        <w:rPr>
          <w:rFonts w:ascii="Arial" w:hAnsi="Arial"/>
        </w:rPr>
      </w:pPr>
    </w:p>
    <w:p w14:paraId="06A83272" w14:textId="6F84F934" w:rsidR="00D11538" w:rsidRDefault="00D11538" w:rsidP="00D11538">
      <w:pPr>
        <w:pStyle w:val="Paragrafoelenco"/>
        <w:numPr>
          <w:ilvl w:val="0"/>
          <w:numId w:val="10"/>
        </w:numPr>
        <w:jc w:val="both"/>
        <w:rPr>
          <w:rFonts w:ascii="Arial" w:hAnsi="Arial"/>
        </w:rPr>
      </w:pPr>
      <w:r>
        <w:rPr>
          <w:rFonts w:ascii="Arial" w:hAnsi="Arial"/>
        </w:rPr>
        <w:t xml:space="preserve">L’Amministrazione comunale può sentire il parere della Consulta su ogni atto e/o provvedimento che riguardi questioni ritenute </w:t>
      </w:r>
      <w:proofErr w:type="gramStart"/>
      <w:r>
        <w:rPr>
          <w:rFonts w:ascii="Arial" w:hAnsi="Arial"/>
        </w:rPr>
        <w:t xml:space="preserve">di </w:t>
      </w:r>
      <w:proofErr w:type="gramEnd"/>
      <w:r>
        <w:rPr>
          <w:rFonts w:ascii="Arial" w:hAnsi="Arial"/>
        </w:rPr>
        <w:t xml:space="preserve">interesse del singolo ambito di zona. Nell’atto di richiesta del parere è indicato il termine entro il quale il parere stesso deve essere reso; esso non può essere inferiore a </w:t>
      </w:r>
      <w:proofErr w:type="gramStart"/>
      <w:r>
        <w:rPr>
          <w:rFonts w:ascii="Arial" w:hAnsi="Arial"/>
        </w:rPr>
        <w:t>15</w:t>
      </w:r>
      <w:proofErr w:type="gramEnd"/>
      <w:r>
        <w:rPr>
          <w:rFonts w:ascii="Arial" w:hAnsi="Arial"/>
        </w:rPr>
        <w:t xml:space="preserve"> giorni e superiore a 30 giorni, salvo i casi di particolare, motivata urgenza.</w:t>
      </w:r>
    </w:p>
    <w:p w14:paraId="5B593C7F" w14:textId="77777777" w:rsidR="00D11538" w:rsidRPr="00D11538" w:rsidRDefault="00D11538" w:rsidP="00D11538">
      <w:pPr>
        <w:jc w:val="both"/>
        <w:rPr>
          <w:rFonts w:ascii="Arial" w:hAnsi="Arial"/>
        </w:rPr>
      </w:pPr>
    </w:p>
    <w:p w14:paraId="1A7593FC" w14:textId="77777777" w:rsidR="00D11538" w:rsidRPr="00D11538" w:rsidRDefault="00D11538" w:rsidP="00D11538">
      <w:pPr>
        <w:pStyle w:val="Paragrafoelenco"/>
        <w:numPr>
          <w:ilvl w:val="0"/>
          <w:numId w:val="10"/>
        </w:numPr>
        <w:jc w:val="both"/>
        <w:rPr>
          <w:rFonts w:ascii="Arial" w:hAnsi="Arial"/>
        </w:rPr>
      </w:pPr>
      <w:r>
        <w:rPr>
          <w:rFonts w:ascii="Arial" w:hAnsi="Arial"/>
        </w:rPr>
        <w:t xml:space="preserve">I pareri espressi dalla Consulta sono sempre facoltativi e comunque non vincolanti; in particolare, la loro richiesta o tardiva adozione e/o trasmissione non può mai costituire fattore di ritardo </w:t>
      </w:r>
      <w:proofErr w:type="gramStart"/>
      <w:r>
        <w:rPr>
          <w:rFonts w:ascii="Arial" w:hAnsi="Arial"/>
        </w:rPr>
        <w:t>ed</w:t>
      </w:r>
      <w:proofErr w:type="gramEnd"/>
      <w:r>
        <w:rPr>
          <w:rFonts w:ascii="Arial" w:hAnsi="Arial"/>
        </w:rPr>
        <w:t xml:space="preserve"> aggravio del procedimento, normativamente vietato in base all’art. 1, comma secondo, della legge n. 241/1990.</w:t>
      </w:r>
    </w:p>
    <w:p w14:paraId="2BBAE67E" w14:textId="77777777" w:rsidR="00D11538" w:rsidRPr="00D11538" w:rsidRDefault="00D11538" w:rsidP="00D11538">
      <w:pPr>
        <w:jc w:val="both"/>
        <w:rPr>
          <w:rFonts w:ascii="Arial" w:hAnsi="Arial"/>
        </w:rPr>
      </w:pPr>
    </w:p>
    <w:p w14:paraId="2B0EC656" w14:textId="50BCCA19" w:rsidR="00D11538" w:rsidRDefault="00D11538" w:rsidP="00D11538">
      <w:pPr>
        <w:pStyle w:val="Paragrafoelenco"/>
        <w:numPr>
          <w:ilvl w:val="0"/>
          <w:numId w:val="10"/>
        </w:numPr>
        <w:jc w:val="both"/>
        <w:rPr>
          <w:rFonts w:ascii="Arial" w:hAnsi="Arial"/>
        </w:rPr>
      </w:pPr>
      <w:r>
        <w:rPr>
          <w:rFonts w:ascii="Arial" w:hAnsi="Arial"/>
        </w:rPr>
        <w:t xml:space="preserve">Le Consulta di zona possono presentare proposte formali al Consiglio comunale. Presentate all’Ufficio protocollo dell’Ente, tali proposte </w:t>
      </w:r>
      <w:proofErr w:type="gramStart"/>
      <w:r>
        <w:rPr>
          <w:rFonts w:ascii="Arial" w:hAnsi="Arial"/>
        </w:rPr>
        <w:t>vengono</w:t>
      </w:r>
      <w:proofErr w:type="gramEnd"/>
      <w:r>
        <w:rPr>
          <w:rFonts w:ascii="Arial" w:hAnsi="Arial"/>
        </w:rPr>
        <w:t xml:space="preserve"> inoltrate tempestivamente al Sindaco, all’Assessore delegato, ai Capigruppo consiliari e al Presidente del Consiglio comunale per l’</w:t>
      </w:r>
      <w:r w:rsidR="002431C7">
        <w:rPr>
          <w:rFonts w:ascii="Arial" w:hAnsi="Arial"/>
        </w:rPr>
        <w:t>apposito</w:t>
      </w:r>
      <w:r>
        <w:rPr>
          <w:rFonts w:ascii="Arial" w:hAnsi="Arial"/>
        </w:rPr>
        <w:t xml:space="preserve"> esame </w:t>
      </w:r>
      <w:r w:rsidR="00D53D72">
        <w:rPr>
          <w:rFonts w:ascii="Arial" w:hAnsi="Arial"/>
        </w:rPr>
        <w:t>in Commissione consiliare,</w:t>
      </w:r>
      <w:r>
        <w:rPr>
          <w:rFonts w:ascii="Arial" w:hAnsi="Arial"/>
        </w:rPr>
        <w:t xml:space="preserve"> in ufficio di</w:t>
      </w:r>
      <w:r w:rsidR="00D53D72">
        <w:rPr>
          <w:rFonts w:ascii="Arial" w:hAnsi="Arial"/>
        </w:rPr>
        <w:t xml:space="preserve"> Presidenza o in Consiglio comunale.</w:t>
      </w:r>
    </w:p>
    <w:p w14:paraId="48DDD93C" w14:textId="77777777" w:rsidR="00D53D72" w:rsidRPr="00D53D72" w:rsidRDefault="00D53D72" w:rsidP="00D53D72">
      <w:pPr>
        <w:jc w:val="both"/>
        <w:rPr>
          <w:rFonts w:ascii="Arial" w:hAnsi="Arial"/>
        </w:rPr>
      </w:pPr>
    </w:p>
    <w:p w14:paraId="198CC7E8" w14:textId="06013830" w:rsidR="00D53D72" w:rsidRDefault="009F7556" w:rsidP="00D11538">
      <w:pPr>
        <w:pStyle w:val="Paragrafoelenco"/>
        <w:numPr>
          <w:ilvl w:val="0"/>
          <w:numId w:val="10"/>
        </w:numPr>
        <w:jc w:val="both"/>
        <w:rPr>
          <w:rFonts w:ascii="Arial" w:hAnsi="Arial"/>
        </w:rPr>
      </w:pPr>
      <w:r>
        <w:rPr>
          <w:rFonts w:ascii="Arial" w:hAnsi="Arial"/>
        </w:rPr>
        <w:t>Ogni Consulta di zona ha sede nel proprio Territorio, definito nell’allegato A, in locali comunali (scuole, sale civiche, …) o convenzionati individuati dal dirigente responsabile del Patrimonio comunale.</w:t>
      </w:r>
    </w:p>
    <w:p w14:paraId="77D54A79" w14:textId="77777777" w:rsidR="009F7556" w:rsidRPr="009F7556" w:rsidRDefault="009F7556" w:rsidP="009F7556">
      <w:pPr>
        <w:jc w:val="both"/>
        <w:rPr>
          <w:rFonts w:ascii="Arial" w:hAnsi="Arial"/>
        </w:rPr>
      </w:pPr>
    </w:p>
    <w:p w14:paraId="1A2B30F0" w14:textId="45B5E8AA" w:rsidR="009F7556" w:rsidRDefault="009F7556" w:rsidP="00D11538">
      <w:pPr>
        <w:pStyle w:val="Paragrafoelenco"/>
        <w:numPr>
          <w:ilvl w:val="0"/>
          <w:numId w:val="10"/>
        </w:numPr>
        <w:jc w:val="both"/>
        <w:rPr>
          <w:rFonts w:ascii="Arial" w:hAnsi="Arial"/>
        </w:rPr>
      </w:pPr>
      <w:r>
        <w:rPr>
          <w:rFonts w:ascii="Arial" w:hAnsi="Arial"/>
        </w:rPr>
        <w:t xml:space="preserve">Il Comune mette a disposizione, per la divulgazione delle attività della Consulta, il proprio sito web, il tabellone informativo e gli altri strumenti </w:t>
      </w:r>
      <w:proofErr w:type="gramStart"/>
      <w:r>
        <w:rPr>
          <w:rFonts w:ascii="Arial" w:hAnsi="Arial"/>
        </w:rPr>
        <w:t>informativi</w:t>
      </w:r>
      <w:proofErr w:type="gramEnd"/>
      <w:r>
        <w:rPr>
          <w:rFonts w:ascii="Arial" w:hAnsi="Arial"/>
        </w:rPr>
        <w:t xml:space="preserve"> comunali.</w:t>
      </w:r>
    </w:p>
    <w:p w14:paraId="6EAB9D05" w14:textId="77777777" w:rsidR="009F7556" w:rsidRPr="009F7556" w:rsidRDefault="009F7556" w:rsidP="009F7556">
      <w:pPr>
        <w:jc w:val="both"/>
        <w:rPr>
          <w:rFonts w:ascii="Arial" w:hAnsi="Arial"/>
        </w:rPr>
      </w:pPr>
    </w:p>
    <w:p w14:paraId="4B02CE6C" w14:textId="4115258B" w:rsidR="009F7556" w:rsidRDefault="006B03FE" w:rsidP="00D11538">
      <w:pPr>
        <w:pStyle w:val="Paragrafoelenco"/>
        <w:numPr>
          <w:ilvl w:val="0"/>
          <w:numId w:val="10"/>
        </w:numPr>
        <w:jc w:val="both"/>
        <w:rPr>
          <w:rFonts w:ascii="Arial" w:hAnsi="Arial"/>
        </w:rPr>
      </w:pPr>
      <w:r>
        <w:rPr>
          <w:rFonts w:ascii="Arial" w:hAnsi="Arial"/>
        </w:rPr>
        <w:t xml:space="preserve">L’Amministrazione promuove il bilancio partecipato su base rionale. Nell’ambito di </w:t>
      </w:r>
      <w:proofErr w:type="gramStart"/>
      <w:r>
        <w:rPr>
          <w:rFonts w:ascii="Arial" w:hAnsi="Arial"/>
        </w:rPr>
        <w:t>apposite</w:t>
      </w:r>
      <w:proofErr w:type="gramEnd"/>
      <w:r>
        <w:rPr>
          <w:rFonts w:ascii="Arial" w:hAnsi="Arial"/>
        </w:rPr>
        <w:t xml:space="preserve"> risorse dedicate messe a disposizione dal Bilancio di previsione Annuale e dalla programmazione contabile, le Consulte di zona potranno individuare le opere e gli interventi ritenuti prioritari, anche in base ad eventuali proposte pervenute da associazioni iscritte nell’apposito registro comunale o da gruppi di cittadini (almeno 30 elettori sottoscrittori della proposta di intervento da finanziarsi con le risorse dedicate al bilancio partecipato). La Giunta comunale, in base alle risorse disponibili e sentiti gli uffici competenti, vaglierà le priorità perv</w:t>
      </w:r>
      <w:r w:rsidR="00987B4D">
        <w:rPr>
          <w:rFonts w:ascii="Arial" w:hAnsi="Arial"/>
        </w:rPr>
        <w:t xml:space="preserve">enute e stilerà un programma </w:t>
      </w:r>
      <w:proofErr w:type="gramStart"/>
      <w:r w:rsidR="00987B4D">
        <w:rPr>
          <w:rFonts w:ascii="Arial" w:hAnsi="Arial"/>
        </w:rPr>
        <w:t xml:space="preserve">di </w:t>
      </w:r>
      <w:proofErr w:type="gramEnd"/>
      <w:r>
        <w:rPr>
          <w:rFonts w:ascii="Arial" w:hAnsi="Arial"/>
        </w:rPr>
        <w:t>intervento assicurando nella misura più larga possibile il soddisfacimento delle iniziative delle Consulte di zona.</w:t>
      </w:r>
    </w:p>
    <w:p w14:paraId="3ACA48BA" w14:textId="77777777" w:rsidR="001158BC" w:rsidRPr="001158BC" w:rsidRDefault="001158BC" w:rsidP="001158BC">
      <w:pPr>
        <w:jc w:val="both"/>
        <w:rPr>
          <w:rFonts w:ascii="Arial" w:hAnsi="Arial"/>
        </w:rPr>
      </w:pPr>
    </w:p>
    <w:p w14:paraId="7770BB31" w14:textId="6FA0FCA0" w:rsidR="001158BC" w:rsidRDefault="00B27193" w:rsidP="00D11538">
      <w:pPr>
        <w:pStyle w:val="Paragrafoelenco"/>
        <w:numPr>
          <w:ilvl w:val="0"/>
          <w:numId w:val="10"/>
        </w:numPr>
        <w:jc w:val="both"/>
        <w:rPr>
          <w:rFonts w:ascii="Arial" w:hAnsi="Arial"/>
        </w:rPr>
      </w:pPr>
      <w:r>
        <w:rPr>
          <w:rFonts w:ascii="Arial" w:hAnsi="Arial"/>
        </w:rPr>
        <w:t>I Presidenti</w:t>
      </w:r>
      <w:r w:rsidR="001158BC">
        <w:rPr>
          <w:rFonts w:ascii="Arial" w:hAnsi="Arial"/>
        </w:rPr>
        <w:t xml:space="preserve"> delle consulte di zona hanno la possibilità di partecipare alle Commissioni consiliari, potendo intervenire con le stesse </w:t>
      </w:r>
      <w:proofErr w:type="gramStart"/>
      <w:r w:rsidR="001158BC">
        <w:rPr>
          <w:rFonts w:ascii="Arial" w:hAnsi="Arial"/>
        </w:rPr>
        <w:t>modalità</w:t>
      </w:r>
      <w:proofErr w:type="gramEnd"/>
      <w:r w:rsidR="001158BC">
        <w:rPr>
          <w:rFonts w:ascii="Arial" w:hAnsi="Arial"/>
        </w:rPr>
        <w:t xml:space="preserve"> dei Consiglieri comunali, senza diritto di voto, nei casi in cui la Commissione consiliare si stia occupando di un tema concernente il territorio di riferimento della rispettiva Consulta di zona.</w:t>
      </w:r>
    </w:p>
    <w:p w14:paraId="0172D283" w14:textId="77777777" w:rsidR="00D15B90" w:rsidRPr="00D15B90" w:rsidRDefault="00D15B90" w:rsidP="00D15B90">
      <w:pPr>
        <w:jc w:val="both"/>
        <w:rPr>
          <w:rFonts w:ascii="Arial" w:hAnsi="Arial"/>
        </w:rPr>
      </w:pPr>
    </w:p>
    <w:p w14:paraId="5C6DF592" w14:textId="533065F6" w:rsidR="00D15B90" w:rsidRPr="00D650DE" w:rsidRDefault="00D15B90" w:rsidP="00D11538">
      <w:pPr>
        <w:pStyle w:val="Paragrafoelenco"/>
        <w:numPr>
          <w:ilvl w:val="0"/>
          <w:numId w:val="10"/>
        </w:numPr>
        <w:jc w:val="both"/>
        <w:rPr>
          <w:rFonts w:ascii="Arial" w:hAnsi="Arial"/>
        </w:rPr>
      </w:pPr>
      <w:r w:rsidRPr="00D650DE">
        <w:rPr>
          <w:rFonts w:ascii="Arial" w:hAnsi="Arial"/>
        </w:rPr>
        <w:t xml:space="preserve">I </w:t>
      </w:r>
      <w:proofErr w:type="gramStart"/>
      <w:r w:rsidRPr="00D650DE">
        <w:rPr>
          <w:rFonts w:ascii="Arial" w:hAnsi="Arial"/>
        </w:rPr>
        <w:t>componenti</w:t>
      </w:r>
      <w:proofErr w:type="gramEnd"/>
      <w:r w:rsidRPr="00D650DE">
        <w:rPr>
          <w:rFonts w:ascii="Arial" w:hAnsi="Arial"/>
        </w:rPr>
        <w:t xml:space="preserve"> </w:t>
      </w:r>
      <w:r w:rsidR="001C5988" w:rsidRPr="00D650DE">
        <w:rPr>
          <w:rFonts w:ascii="Arial" w:hAnsi="Arial"/>
        </w:rPr>
        <w:t xml:space="preserve">delle Consulte di zona hanno possibilità </w:t>
      </w:r>
      <w:r w:rsidRPr="00D650DE">
        <w:rPr>
          <w:rFonts w:ascii="Arial" w:hAnsi="Arial"/>
        </w:rPr>
        <w:t xml:space="preserve">di accedere agli atti </w:t>
      </w:r>
      <w:r w:rsidR="001C5988" w:rsidRPr="00D650DE">
        <w:rPr>
          <w:rFonts w:ascii="Arial" w:hAnsi="Arial"/>
        </w:rPr>
        <w:t>con gli stessi diritti de</w:t>
      </w:r>
      <w:r w:rsidRPr="00D650DE">
        <w:rPr>
          <w:rFonts w:ascii="Arial" w:hAnsi="Arial"/>
        </w:rPr>
        <w:t>i Consiglieri comunali.</w:t>
      </w:r>
    </w:p>
    <w:p w14:paraId="5CDF302F" w14:textId="77777777" w:rsidR="006B03FE" w:rsidRPr="006B03FE" w:rsidRDefault="006B03FE" w:rsidP="006B03FE">
      <w:pPr>
        <w:jc w:val="both"/>
        <w:rPr>
          <w:rFonts w:ascii="Arial" w:hAnsi="Arial"/>
        </w:rPr>
      </w:pPr>
    </w:p>
    <w:p w14:paraId="445F84AB" w14:textId="77777777" w:rsidR="006B03FE" w:rsidRPr="006B03FE" w:rsidRDefault="006B03FE" w:rsidP="006B03FE">
      <w:pPr>
        <w:jc w:val="both"/>
        <w:rPr>
          <w:rFonts w:ascii="Arial" w:hAnsi="Arial"/>
        </w:rPr>
      </w:pPr>
    </w:p>
    <w:p w14:paraId="4666A74D" w14:textId="1DDA9E7A" w:rsidR="006B03FE" w:rsidRPr="006B03FE" w:rsidRDefault="006B03FE" w:rsidP="006B03FE">
      <w:pPr>
        <w:jc w:val="center"/>
        <w:rPr>
          <w:rFonts w:ascii="Arial" w:hAnsi="Arial"/>
          <w:b/>
        </w:rPr>
      </w:pPr>
      <w:r w:rsidRPr="006B03FE">
        <w:rPr>
          <w:rFonts w:ascii="Arial" w:hAnsi="Arial"/>
          <w:b/>
        </w:rPr>
        <w:t>ART. 10</w:t>
      </w:r>
    </w:p>
    <w:p w14:paraId="28855355" w14:textId="5C0D6F3D" w:rsidR="006B03FE" w:rsidRPr="006B03FE" w:rsidRDefault="006B03FE" w:rsidP="006B03FE">
      <w:pPr>
        <w:jc w:val="center"/>
        <w:rPr>
          <w:rFonts w:ascii="Arial" w:hAnsi="Arial"/>
          <w:b/>
        </w:rPr>
      </w:pPr>
      <w:r w:rsidRPr="006B03FE">
        <w:rPr>
          <w:rFonts w:ascii="Arial" w:hAnsi="Arial"/>
          <w:b/>
        </w:rPr>
        <w:t>(Entrata in vigore)</w:t>
      </w:r>
    </w:p>
    <w:p w14:paraId="66FE6371" w14:textId="77777777" w:rsidR="006B03FE" w:rsidRDefault="006B03FE" w:rsidP="00D11538">
      <w:pPr>
        <w:jc w:val="both"/>
        <w:rPr>
          <w:rFonts w:ascii="Arial" w:hAnsi="Arial"/>
        </w:rPr>
      </w:pPr>
    </w:p>
    <w:p w14:paraId="6F040BA3" w14:textId="0372F734" w:rsidR="006B03FE" w:rsidRDefault="0041492D" w:rsidP="006B03FE">
      <w:pPr>
        <w:pStyle w:val="Paragrafoelenco"/>
        <w:numPr>
          <w:ilvl w:val="0"/>
          <w:numId w:val="11"/>
        </w:numPr>
        <w:jc w:val="both"/>
        <w:rPr>
          <w:rFonts w:ascii="Arial" w:hAnsi="Arial"/>
        </w:rPr>
      </w:pPr>
      <w:r>
        <w:rPr>
          <w:rFonts w:ascii="Arial" w:hAnsi="Arial"/>
        </w:rPr>
        <w:t>Il p</w:t>
      </w:r>
      <w:r w:rsidR="006B03FE" w:rsidRPr="006B03FE">
        <w:rPr>
          <w:rFonts w:ascii="Arial" w:hAnsi="Arial"/>
        </w:rPr>
        <w:t xml:space="preserve">resente </w:t>
      </w:r>
      <w:r>
        <w:rPr>
          <w:rFonts w:ascii="Arial" w:hAnsi="Arial"/>
        </w:rPr>
        <w:t>R</w:t>
      </w:r>
      <w:r w:rsidR="006B03FE" w:rsidRPr="006B03FE">
        <w:rPr>
          <w:rFonts w:ascii="Arial" w:hAnsi="Arial"/>
        </w:rPr>
        <w:t xml:space="preserve">egolamento entra in vigore dopo che sarà divenuta efficace la deliberazione con la quale è </w:t>
      </w:r>
      <w:proofErr w:type="gramStart"/>
      <w:r w:rsidR="006B03FE" w:rsidRPr="006B03FE">
        <w:rPr>
          <w:rFonts w:ascii="Arial" w:hAnsi="Arial"/>
        </w:rPr>
        <w:t>stato</w:t>
      </w:r>
      <w:proofErr w:type="gramEnd"/>
      <w:r w:rsidR="006B03FE" w:rsidRPr="006B03FE">
        <w:rPr>
          <w:rFonts w:ascii="Arial" w:hAnsi="Arial"/>
        </w:rPr>
        <w:t xml:space="preserve"> approvato dal Consiglio comunale.</w:t>
      </w:r>
    </w:p>
    <w:p w14:paraId="46B3B8D3" w14:textId="77777777" w:rsidR="006B03FE" w:rsidRPr="006B03FE" w:rsidRDefault="006B03FE" w:rsidP="006B03FE">
      <w:pPr>
        <w:jc w:val="both"/>
        <w:rPr>
          <w:rFonts w:ascii="Arial" w:hAnsi="Arial"/>
        </w:rPr>
      </w:pPr>
    </w:p>
    <w:p w14:paraId="250B89D7" w14:textId="77777777" w:rsidR="006B03FE" w:rsidRDefault="006B03FE" w:rsidP="006B03FE">
      <w:pPr>
        <w:jc w:val="both"/>
        <w:rPr>
          <w:rFonts w:ascii="Arial" w:hAnsi="Arial"/>
        </w:rPr>
      </w:pPr>
    </w:p>
    <w:p w14:paraId="7AFCBEDC" w14:textId="34C26C09" w:rsidR="006B03FE" w:rsidRPr="006B03FE" w:rsidRDefault="006B03FE" w:rsidP="006B03FE">
      <w:pPr>
        <w:jc w:val="center"/>
        <w:rPr>
          <w:rFonts w:ascii="Arial" w:hAnsi="Arial"/>
          <w:b/>
        </w:rPr>
      </w:pPr>
      <w:r w:rsidRPr="006B03FE">
        <w:rPr>
          <w:rFonts w:ascii="Arial" w:hAnsi="Arial"/>
          <w:b/>
        </w:rPr>
        <w:t>ART. 11</w:t>
      </w:r>
    </w:p>
    <w:p w14:paraId="4D32E685" w14:textId="142E825B" w:rsidR="006B03FE" w:rsidRPr="006B03FE" w:rsidRDefault="006B03FE" w:rsidP="006B03FE">
      <w:pPr>
        <w:jc w:val="center"/>
        <w:rPr>
          <w:rFonts w:ascii="Arial" w:hAnsi="Arial"/>
          <w:b/>
        </w:rPr>
      </w:pPr>
      <w:r w:rsidRPr="006B03FE">
        <w:rPr>
          <w:rFonts w:ascii="Arial" w:hAnsi="Arial"/>
          <w:b/>
        </w:rPr>
        <w:t>(Diffusione)</w:t>
      </w:r>
    </w:p>
    <w:p w14:paraId="21B76871" w14:textId="77777777" w:rsidR="006B03FE" w:rsidRDefault="006B03FE" w:rsidP="006B03FE">
      <w:pPr>
        <w:jc w:val="both"/>
        <w:rPr>
          <w:rFonts w:ascii="Arial" w:hAnsi="Arial"/>
        </w:rPr>
      </w:pPr>
    </w:p>
    <w:p w14:paraId="574BA597" w14:textId="4DEE25AF" w:rsidR="006B03FE" w:rsidRPr="006B03FE" w:rsidRDefault="006B03FE" w:rsidP="006B03FE">
      <w:pPr>
        <w:pStyle w:val="Paragrafoelenco"/>
        <w:numPr>
          <w:ilvl w:val="0"/>
          <w:numId w:val="12"/>
        </w:numPr>
        <w:jc w:val="both"/>
        <w:rPr>
          <w:rFonts w:ascii="Arial" w:hAnsi="Arial"/>
        </w:rPr>
      </w:pPr>
      <w:r w:rsidRPr="006B03FE">
        <w:rPr>
          <w:rFonts w:ascii="Arial" w:hAnsi="Arial"/>
        </w:rPr>
        <w:t xml:space="preserve">Il presente regolamento, una volta divenuto efficace, sarà tempestivamente pubblicato </w:t>
      </w:r>
      <w:r w:rsidR="00335A2D">
        <w:rPr>
          <w:rFonts w:ascii="Arial" w:hAnsi="Arial"/>
        </w:rPr>
        <w:t>sul</w:t>
      </w:r>
      <w:r w:rsidRPr="006B03FE">
        <w:rPr>
          <w:rFonts w:ascii="Arial" w:hAnsi="Arial"/>
        </w:rPr>
        <w:t xml:space="preserve"> sito istituzionale del Comune.</w:t>
      </w:r>
    </w:p>
    <w:p w14:paraId="0C1C651B" w14:textId="77777777" w:rsidR="006B03FE" w:rsidRDefault="006B03FE" w:rsidP="006B03FE">
      <w:pPr>
        <w:jc w:val="both"/>
        <w:rPr>
          <w:rFonts w:ascii="Arial" w:hAnsi="Arial"/>
        </w:rPr>
      </w:pPr>
    </w:p>
    <w:p w14:paraId="7D66474F" w14:textId="77777777" w:rsidR="006B03FE" w:rsidRPr="006B03FE" w:rsidRDefault="006B03FE" w:rsidP="006B03FE">
      <w:pPr>
        <w:jc w:val="both"/>
        <w:rPr>
          <w:rFonts w:ascii="Arial" w:hAnsi="Arial"/>
        </w:rPr>
      </w:pPr>
    </w:p>
    <w:sectPr w:rsidR="006B03FE" w:rsidRPr="006B03FE" w:rsidSect="00F41E6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7F62"/>
    <w:multiLevelType w:val="hybridMultilevel"/>
    <w:tmpl w:val="FEB2B7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F41BE0"/>
    <w:multiLevelType w:val="hybridMultilevel"/>
    <w:tmpl w:val="0E10DA08"/>
    <w:lvl w:ilvl="0" w:tplc="644C2B46">
      <w:start w:val="1"/>
      <w:numFmt w:val="bullet"/>
      <w:lvlText w:val="-"/>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3E10018"/>
    <w:multiLevelType w:val="hybridMultilevel"/>
    <w:tmpl w:val="FAC862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7158EC"/>
    <w:multiLevelType w:val="hybridMultilevel"/>
    <w:tmpl w:val="97006C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582AD2"/>
    <w:multiLevelType w:val="hybridMultilevel"/>
    <w:tmpl w:val="563A4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80062E8"/>
    <w:multiLevelType w:val="hybridMultilevel"/>
    <w:tmpl w:val="6DE2F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CA7FA3"/>
    <w:multiLevelType w:val="hybridMultilevel"/>
    <w:tmpl w:val="BCAEE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736C66"/>
    <w:multiLevelType w:val="hybridMultilevel"/>
    <w:tmpl w:val="EBFA5C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D3D2E1B"/>
    <w:multiLevelType w:val="hybridMultilevel"/>
    <w:tmpl w:val="1DB4F886"/>
    <w:lvl w:ilvl="0" w:tplc="0410000F">
      <w:start w:val="1"/>
      <w:numFmt w:val="decimal"/>
      <w:lvlText w:val="%1."/>
      <w:lvlJc w:val="left"/>
      <w:pPr>
        <w:ind w:left="720" w:hanging="360"/>
      </w:pPr>
      <w:rPr>
        <w:rFonts w:hint="default"/>
      </w:rPr>
    </w:lvl>
    <w:lvl w:ilvl="1" w:tplc="644C2B46">
      <w:start w:val="1"/>
      <w:numFmt w:val="bullet"/>
      <w:lvlText w:val="-"/>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04C14A3"/>
    <w:multiLevelType w:val="hybridMultilevel"/>
    <w:tmpl w:val="0F6AC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6D7C35"/>
    <w:multiLevelType w:val="hybridMultilevel"/>
    <w:tmpl w:val="E0AE0E1C"/>
    <w:lvl w:ilvl="0" w:tplc="516E7F1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3DF01D2"/>
    <w:multiLevelType w:val="hybridMultilevel"/>
    <w:tmpl w:val="610213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1"/>
  </w:num>
  <w:num w:numId="5">
    <w:abstractNumId w:val="6"/>
  </w:num>
  <w:num w:numId="6">
    <w:abstractNumId w:val="0"/>
  </w:num>
  <w:num w:numId="7">
    <w:abstractNumId w:val="1"/>
  </w:num>
  <w:num w:numId="8">
    <w:abstractNumId w:val="9"/>
  </w:num>
  <w:num w:numId="9">
    <w:abstractNumId w:val="5"/>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27"/>
    <w:rsid w:val="00070856"/>
    <w:rsid w:val="000C1BD8"/>
    <w:rsid w:val="001158BC"/>
    <w:rsid w:val="00192FCF"/>
    <w:rsid w:val="001C4774"/>
    <w:rsid w:val="001C5988"/>
    <w:rsid w:val="00203F26"/>
    <w:rsid w:val="002431C7"/>
    <w:rsid w:val="002A4A1B"/>
    <w:rsid w:val="00335A2D"/>
    <w:rsid w:val="0036247F"/>
    <w:rsid w:val="00406C5D"/>
    <w:rsid w:val="0041492D"/>
    <w:rsid w:val="00434D27"/>
    <w:rsid w:val="00442484"/>
    <w:rsid w:val="004972F0"/>
    <w:rsid w:val="004E55C2"/>
    <w:rsid w:val="00525BC5"/>
    <w:rsid w:val="00685667"/>
    <w:rsid w:val="006B03FE"/>
    <w:rsid w:val="006B1AF8"/>
    <w:rsid w:val="0070017F"/>
    <w:rsid w:val="00777E8C"/>
    <w:rsid w:val="007C26BB"/>
    <w:rsid w:val="007F4E76"/>
    <w:rsid w:val="00857D83"/>
    <w:rsid w:val="008625AE"/>
    <w:rsid w:val="008764F1"/>
    <w:rsid w:val="008846DE"/>
    <w:rsid w:val="00987B4D"/>
    <w:rsid w:val="009D2D2E"/>
    <w:rsid w:val="009F7556"/>
    <w:rsid w:val="00B1619C"/>
    <w:rsid w:val="00B27193"/>
    <w:rsid w:val="00B7052D"/>
    <w:rsid w:val="00C72C51"/>
    <w:rsid w:val="00D11538"/>
    <w:rsid w:val="00D15B90"/>
    <w:rsid w:val="00D53D72"/>
    <w:rsid w:val="00D55DEC"/>
    <w:rsid w:val="00D650DE"/>
    <w:rsid w:val="00DC7286"/>
    <w:rsid w:val="00E10B60"/>
    <w:rsid w:val="00E24776"/>
    <w:rsid w:val="00ED7D7E"/>
    <w:rsid w:val="00F41E6F"/>
    <w:rsid w:val="00F43199"/>
    <w:rsid w:val="00F945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D7B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4D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4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EEE9-EAC8-A24E-8AE5-42080262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2047</Words>
  <Characters>11668</Characters>
  <Application>Microsoft Macintosh Word</Application>
  <DocSecurity>0</DocSecurity>
  <Lines>97</Lines>
  <Paragraphs>27</Paragraphs>
  <ScaleCrop>false</ScaleCrop>
  <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3</cp:revision>
  <dcterms:created xsi:type="dcterms:W3CDTF">2017-10-30T11:40:00Z</dcterms:created>
  <dcterms:modified xsi:type="dcterms:W3CDTF">2017-10-30T11:40:00Z</dcterms:modified>
</cp:coreProperties>
</file>